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固阳县推进水资源节约集约利用三年攻坚</w:t>
      </w:r>
    </w:p>
    <w:p>
      <w:pPr>
        <w:adjustRightInd w:val="0"/>
        <w:snapToGrid w:val="0"/>
        <w:spacing w:line="360" w:lineRule="auto"/>
        <w:jc w:val="center"/>
        <w:rPr>
          <w:rFonts w:ascii="Times New Roman" w:hAnsi="Times New Roman" w:eastAsia="宋体" w:cs="Times New Roman"/>
          <w:sz w:val="28"/>
          <w:szCs w:val="28"/>
        </w:rPr>
      </w:pPr>
      <w:r>
        <w:rPr>
          <w:rFonts w:hint="eastAsia" w:ascii="黑体" w:hAnsi="黑体" w:eastAsia="黑体" w:cs="黑体"/>
          <w:b/>
          <w:bCs/>
          <w:spacing w:val="20"/>
          <w:sz w:val="32"/>
          <w:szCs w:val="32"/>
        </w:rPr>
        <w:t>行动方案（2023-2025年）</w:t>
      </w:r>
    </w:p>
    <w:p>
      <w:pPr>
        <w:adjustRightInd w:val="0"/>
        <w:snapToGrid w:val="0"/>
        <w:spacing w:line="360" w:lineRule="auto"/>
        <w:ind w:firstLine="560" w:firstLineChars="200"/>
        <w:rPr>
          <w:rFonts w:ascii="Times New Roman" w:hAnsi="Times New Roman" w:eastAsia="宋体" w:cs="Times New Roman"/>
          <w:sz w:val="28"/>
          <w:szCs w:val="28"/>
        </w:rPr>
      </w:pP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为深入学习贯彻党的二十大精神，认真贯彻自治区党委十一届四次、五次全会精神，贯彻孙绍</w:t>
      </w:r>
      <w:r>
        <w:rPr>
          <w:rFonts w:hint="eastAsia" w:ascii="Times New Roman" w:hAnsi="Times New Roman" w:eastAsia="宋体" w:cs="Times New Roman"/>
          <w:sz w:val="28"/>
          <w:szCs w:val="28"/>
        </w:rPr>
        <w:t>骋</w:t>
      </w:r>
      <w:bookmarkStart w:id="0" w:name="_GoBack"/>
      <w:bookmarkEnd w:id="0"/>
      <w:r>
        <w:rPr>
          <w:rFonts w:ascii="Times New Roman" w:hAnsi="Times New Roman" w:eastAsia="宋体" w:cs="Times New Roman"/>
          <w:sz w:val="28"/>
          <w:szCs w:val="28"/>
        </w:rPr>
        <w:t>书记对包头统筹做好“开源”与“节流”的指示</w:t>
      </w:r>
      <w:r>
        <w:rPr>
          <w:rFonts w:hint="eastAsia" w:ascii="Times New Roman" w:hAnsi="Times New Roman" w:eastAsia="宋体" w:cs="Times New Roman"/>
          <w:sz w:val="28"/>
          <w:szCs w:val="28"/>
        </w:rPr>
        <w:t>精神</w:t>
      </w:r>
      <w:r>
        <w:rPr>
          <w:rFonts w:ascii="Times New Roman" w:hAnsi="Times New Roman" w:eastAsia="宋体" w:cs="Times New Roman"/>
          <w:sz w:val="28"/>
          <w:szCs w:val="28"/>
        </w:rPr>
        <w:t>，</w:t>
      </w:r>
      <w:r>
        <w:rPr>
          <w:rFonts w:hint="eastAsia" w:ascii="Times New Roman" w:hAnsi="Times New Roman" w:eastAsia="宋体" w:cs="Times New Roman"/>
          <w:sz w:val="28"/>
          <w:szCs w:val="28"/>
        </w:rPr>
        <w:t>落实《包头市推进水资源节约集约利用三年攻坚行动方案（2023</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2025 年）》要求，</w:t>
      </w:r>
      <w:r>
        <w:rPr>
          <w:rFonts w:ascii="Times New Roman" w:hAnsi="Times New Roman" w:eastAsia="宋体" w:cs="Times New Roman"/>
          <w:sz w:val="28"/>
          <w:szCs w:val="28"/>
        </w:rPr>
        <w:t>着力破解水资源短缺瓶颈，推进水资源节约集约利用，保障全县</w:t>
      </w:r>
      <w:r>
        <w:rPr>
          <w:rFonts w:hint="eastAsia" w:ascii="Times New Roman" w:hAnsi="Times New Roman" w:eastAsia="宋体" w:cs="Times New Roman"/>
          <w:sz w:val="28"/>
          <w:szCs w:val="28"/>
          <w:lang w:val="en-US" w:eastAsia="zh-CN"/>
        </w:rPr>
        <w:t>经济社会</w:t>
      </w:r>
      <w:r>
        <w:rPr>
          <w:rFonts w:ascii="Times New Roman" w:hAnsi="Times New Roman" w:eastAsia="宋体" w:cs="Times New Roman"/>
          <w:sz w:val="28"/>
          <w:szCs w:val="28"/>
        </w:rPr>
        <w:t>发展用水安全，促进经济社会高质量发展，结合</w:t>
      </w:r>
      <w:r>
        <w:rPr>
          <w:rFonts w:hint="eastAsia" w:ascii="Times New Roman" w:hAnsi="Times New Roman" w:eastAsia="宋体" w:cs="Times New Roman"/>
          <w:sz w:val="28"/>
          <w:szCs w:val="28"/>
          <w:lang w:val="en-US" w:eastAsia="zh-CN"/>
        </w:rPr>
        <w:t>我县</w:t>
      </w:r>
      <w:r>
        <w:rPr>
          <w:rFonts w:ascii="Times New Roman" w:hAnsi="Times New Roman" w:eastAsia="宋体" w:cs="Times New Roman"/>
          <w:sz w:val="28"/>
          <w:szCs w:val="28"/>
        </w:rPr>
        <w:t>实际，制定本方案。</w:t>
      </w:r>
    </w:p>
    <w:p>
      <w:pPr>
        <w:pStyle w:val="3"/>
        <w:adjustRightInd w:val="0"/>
        <w:snapToGrid w:val="0"/>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一、总体要求</w:t>
      </w:r>
    </w:p>
    <w:p>
      <w:pPr>
        <w:adjustRightInd w:val="0"/>
        <w:snapToGrid w:val="0"/>
        <w:spacing w:line="360" w:lineRule="auto"/>
        <w:ind w:firstLine="560" w:firstLineChars="200"/>
        <w:rPr>
          <w:rStyle w:val="17"/>
          <w:rFonts w:ascii="Times New Roman" w:hAnsi="Times New Roman" w:eastAsia="宋体" w:cs="Times New Roman"/>
          <w:sz w:val="28"/>
          <w:szCs w:val="28"/>
        </w:rPr>
      </w:pPr>
      <w:r>
        <w:rPr>
          <w:rStyle w:val="17"/>
          <w:rFonts w:ascii="Times New Roman" w:hAnsi="Times New Roman" w:eastAsia="宋体" w:cs="Times New Roman"/>
          <w:sz w:val="28"/>
          <w:szCs w:val="28"/>
        </w:rPr>
        <w:t>（一）指导思想</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坚持以习近平新时代中国特色社会主义思想为指导，全面贯彻党的二十大精神，深入贯彻习近平生态文明思想，全面落实习近平总书记对内蒙古的重要指示精神，主动融入黄河流域生态保护和高质量发展战略，坚持“节水优先、空间均衡、系统治理、两手发力”治水思路，坚持“四水四定”，坚持系统观念，</w:t>
      </w:r>
      <w:r>
        <w:rPr>
          <w:rFonts w:hint="eastAsia" w:ascii="Times New Roman" w:hAnsi="Times New Roman" w:eastAsia="宋体" w:cs="Times New Roman"/>
          <w:sz w:val="28"/>
          <w:szCs w:val="28"/>
          <w:highlight w:val="none"/>
          <w:lang w:val="en-US" w:eastAsia="zh-CN"/>
        </w:rPr>
        <w:t>树</w:t>
      </w:r>
      <w:r>
        <w:rPr>
          <w:rFonts w:ascii="Times New Roman" w:hAnsi="Times New Roman" w:eastAsia="宋体" w:cs="Times New Roman"/>
          <w:sz w:val="28"/>
          <w:szCs w:val="28"/>
        </w:rPr>
        <w:t>立“有解思维”，强化水资源承载能力刚性约束，以农业、工业用水等为重点，以再生水等非常规水源开发利用为抓手，统筹做好开源、节流、挖潜、再利用各项工作，深化水权、水价等制度改革，打好深度节水控水攻坚战，为固阳县经济社会高质量发展提供安全高效的水资源支撑。</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（二）基本原则</w:t>
      </w:r>
    </w:p>
    <w:p>
      <w:pPr>
        <w:adjustRightInd w:val="0"/>
        <w:snapToGrid w:val="0"/>
        <w:spacing w:line="360" w:lineRule="auto"/>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一是量水而行，节水优先</w:t>
      </w:r>
      <w:r>
        <w:rPr>
          <w:rFonts w:ascii="Times New Roman" w:hAnsi="Times New Roman" w:eastAsia="宋体" w:cs="Times New Roman"/>
          <w:sz w:val="28"/>
          <w:szCs w:val="28"/>
        </w:rPr>
        <w:t>。坚持以水定城、以水定地、以水定人、以水定产，加强水资源消耗总量和强度双控，强化政策举措，完善市场手段，满足合理用水需求，加快推进用水方式由粗放向节约集约转变。</w:t>
      </w:r>
    </w:p>
    <w:p>
      <w:pPr>
        <w:adjustRightInd w:val="0"/>
        <w:snapToGrid w:val="0"/>
        <w:spacing w:line="360" w:lineRule="auto"/>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二是因地制宜，分类施策</w:t>
      </w:r>
      <w:r>
        <w:rPr>
          <w:rFonts w:ascii="Times New Roman" w:hAnsi="Times New Roman" w:eastAsia="宋体" w:cs="Times New Roman"/>
          <w:sz w:val="28"/>
          <w:szCs w:val="28"/>
        </w:rPr>
        <w:t>。立足水资源条件、水环境承载力和经济社会发展需求，统筹用好地表水、地下水、再生水等各类水资源，分类推进城市和乡村、工业和农牧业用水管理，做好各领域水的文章。</w:t>
      </w:r>
    </w:p>
    <w:p>
      <w:pPr>
        <w:adjustRightInd w:val="0"/>
        <w:snapToGrid w:val="0"/>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三是双向发力、高效利用。</w:t>
      </w:r>
      <w:r>
        <w:rPr>
          <w:rFonts w:ascii="Times New Roman" w:hAnsi="Times New Roman" w:eastAsia="宋体" w:cs="Times New Roman"/>
          <w:sz w:val="28"/>
          <w:szCs w:val="28"/>
        </w:rPr>
        <w:t>注重运用市场机制配置资源、提升效率，发挥政府的调节和监管职能，处理好政府与市场的关系，建立政策有效引导、市场有力倒逼的节约高效用水机制。</w:t>
      </w:r>
    </w:p>
    <w:p>
      <w:pPr>
        <w:adjustRightInd w:val="0"/>
        <w:snapToGrid w:val="0"/>
        <w:spacing w:line="360" w:lineRule="auto"/>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四是整体推进，重点突破</w:t>
      </w:r>
      <w:r>
        <w:rPr>
          <w:rFonts w:ascii="Times New Roman" w:hAnsi="Times New Roman" w:eastAsia="宋体" w:cs="Times New Roman"/>
          <w:sz w:val="28"/>
          <w:szCs w:val="28"/>
        </w:rPr>
        <w:t>。统一谋划、一体布局，协同推进节水工程、管网建设和相关制度配套，聚焦高耗水领域和重点用水单位，提高用水效率与效益。</w:t>
      </w:r>
    </w:p>
    <w:p>
      <w:pPr>
        <w:adjustRightInd w:val="0"/>
        <w:snapToGrid w:val="0"/>
        <w:spacing w:line="360" w:lineRule="auto"/>
        <w:ind w:firstLine="560" w:firstLineChars="200"/>
        <w:rPr>
          <w:rStyle w:val="17"/>
          <w:rFonts w:ascii="Times New Roman" w:hAnsi="Times New Roman" w:eastAsia="宋体" w:cs="Times New Roman"/>
          <w:sz w:val="28"/>
          <w:szCs w:val="28"/>
        </w:rPr>
      </w:pPr>
      <w:r>
        <w:rPr>
          <w:rFonts w:ascii="Times New Roman" w:hAnsi="Times New Roman" w:eastAsia="宋体" w:cs="Times New Roman"/>
          <w:sz w:val="28"/>
          <w:szCs w:val="28"/>
        </w:rPr>
        <w:t>（三）</w:t>
      </w:r>
      <w:r>
        <w:rPr>
          <w:rStyle w:val="17"/>
          <w:rFonts w:ascii="Times New Roman" w:hAnsi="Times New Roman" w:eastAsia="宋体" w:cs="Times New Roman"/>
          <w:sz w:val="28"/>
          <w:szCs w:val="28"/>
        </w:rPr>
        <w:t>目标任务</w:t>
      </w:r>
    </w:p>
    <w:p>
      <w:pPr>
        <w:adjustRightInd w:val="0"/>
        <w:snapToGrid w:val="0"/>
        <w:spacing w:line="360" w:lineRule="auto"/>
        <w:ind w:firstLine="560" w:firstLineChars="200"/>
        <w:rPr>
          <w:rFonts w:ascii="Times New Roman" w:hAnsi="Times New Roman" w:eastAsia="宋体" w:cs="Times New Roman"/>
          <w:sz w:val="28"/>
          <w:szCs w:val="28"/>
          <w:highlight w:val="yellow"/>
        </w:rPr>
      </w:pPr>
      <w:r>
        <w:rPr>
          <w:rFonts w:ascii="Times New Roman" w:hAnsi="Times New Roman" w:eastAsia="宋体" w:cs="Times New Roman"/>
          <w:sz w:val="28"/>
          <w:szCs w:val="28"/>
        </w:rPr>
        <w:t>力争通过三年努力，推动实施各行业节水升级改造，不断提高再生水利用率，逐步补齐蓄调供水工程短板，积极争取黄河水水权指标，按照时序进度完成中央第二轮生态环境保护督察和2022年专项检查反馈问题整改，保障经济社会合理用水需求，</w:t>
      </w:r>
      <w:r>
        <w:rPr>
          <w:rFonts w:hint="eastAsia" w:ascii="Times New Roman" w:hAnsi="Times New Roman" w:eastAsia="宋体" w:cs="Times New Roman"/>
          <w:sz w:val="28"/>
          <w:szCs w:val="28"/>
          <w:highlight w:val="yellow"/>
          <w:lang w:val="en-US" w:eastAsia="zh-CN"/>
        </w:rPr>
        <w:t>促进全县</w:t>
      </w:r>
      <w:r>
        <w:rPr>
          <w:rFonts w:ascii="Times New Roman" w:hAnsi="Times New Roman" w:eastAsia="宋体" w:cs="Times New Roman"/>
          <w:sz w:val="28"/>
          <w:szCs w:val="28"/>
          <w:highlight w:val="yellow"/>
        </w:rPr>
        <w:t>水资源节约集约利用与</w:t>
      </w:r>
      <w:r>
        <w:rPr>
          <w:rFonts w:hint="eastAsia" w:ascii="Times New Roman" w:hAnsi="Times New Roman" w:eastAsia="宋体" w:cs="Times New Roman"/>
          <w:sz w:val="28"/>
          <w:szCs w:val="28"/>
          <w:highlight w:val="yellow"/>
          <w:lang w:val="en-US" w:eastAsia="zh-CN"/>
        </w:rPr>
        <w:t>经济社会</w:t>
      </w:r>
      <w:r>
        <w:rPr>
          <w:rFonts w:ascii="Times New Roman" w:hAnsi="Times New Roman" w:eastAsia="宋体" w:cs="Times New Roman"/>
          <w:sz w:val="28"/>
          <w:szCs w:val="28"/>
          <w:highlight w:val="yellow"/>
        </w:rPr>
        <w:t>高质量发展相协调</w:t>
      </w:r>
      <w:r>
        <w:rPr>
          <w:rFonts w:hint="eastAsia" w:ascii="Times New Roman" w:hAnsi="Times New Roman" w:eastAsia="宋体" w:cs="Times New Roman"/>
          <w:sz w:val="28"/>
          <w:szCs w:val="28"/>
          <w:highlight w:val="yellow"/>
          <w:lang w:val="en-US" w:eastAsia="zh-CN"/>
        </w:rPr>
        <w:t>统一</w:t>
      </w:r>
      <w:r>
        <w:rPr>
          <w:rFonts w:ascii="Times New Roman" w:hAnsi="Times New Roman" w:eastAsia="宋体" w:cs="Times New Roman"/>
          <w:sz w:val="28"/>
          <w:szCs w:val="28"/>
          <w:highlight w:val="yellow"/>
        </w:rPr>
        <w:t>。</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highlight w:val="yellow"/>
        </w:rPr>
        <w:t>2023年，</w:t>
      </w:r>
      <w:r>
        <w:rPr>
          <w:rFonts w:hint="eastAsia" w:ascii="Times New Roman" w:hAnsi="Times New Roman" w:eastAsia="宋体" w:cs="Times New Roman"/>
          <w:sz w:val="28"/>
          <w:szCs w:val="28"/>
          <w:highlight w:val="yellow"/>
          <w:lang w:val="en-US" w:eastAsia="zh-CN"/>
        </w:rPr>
        <w:t>制定《固阳县节约用水管理办法》、《固阳县再生水管理办法》等规章制度，为攻坚行动提供制度保障</w:t>
      </w:r>
      <w:r>
        <w:rPr>
          <w:rFonts w:ascii="Times New Roman" w:hAnsi="Times New Roman" w:eastAsia="宋体" w:cs="Times New Roman"/>
          <w:sz w:val="28"/>
          <w:szCs w:val="28"/>
          <w:highlight w:val="yellow"/>
        </w:rPr>
        <w:t>。</w:t>
      </w:r>
      <w:r>
        <w:rPr>
          <w:rFonts w:ascii="Times New Roman" w:hAnsi="Times New Roman" w:eastAsia="宋体" w:cs="Times New Roman"/>
          <w:sz w:val="28"/>
          <w:szCs w:val="28"/>
        </w:rPr>
        <w:t>推动现代水网建设，新增再生水利用能力</w:t>
      </w:r>
      <w:r>
        <w:rPr>
          <w:rFonts w:hint="eastAsia" w:ascii="Times New Roman" w:hAnsi="Times New Roman" w:eastAsia="宋体" w:cs="Times New Roman"/>
          <w:sz w:val="28"/>
          <w:szCs w:val="28"/>
          <w:highlight w:val="yellow"/>
          <w:lang w:val="en-US" w:eastAsia="zh-CN"/>
        </w:rPr>
        <w:t>不低于</w:t>
      </w:r>
      <w:r>
        <w:rPr>
          <w:rFonts w:ascii="Times New Roman" w:hAnsi="Times New Roman" w:eastAsia="宋体" w:cs="Times New Roman"/>
          <w:sz w:val="28"/>
          <w:szCs w:val="28"/>
        </w:rPr>
        <w:t>30万m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。开展用水权改革工作，完成工业、农业等用水权确权和明晰，</w:t>
      </w:r>
      <w:r>
        <w:rPr>
          <w:rFonts w:hint="eastAsia" w:ascii="Times New Roman" w:hAnsi="Times New Roman" w:eastAsia="宋体" w:cs="Times New Roman"/>
          <w:sz w:val="28"/>
          <w:szCs w:val="28"/>
          <w:highlight w:val="yellow"/>
          <w:lang w:val="en-US" w:eastAsia="zh-CN"/>
        </w:rPr>
        <w:t>利用市</w:t>
      </w:r>
      <w:r>
        <w:rPr>
          <w:rFonts w:ascii="Times New Roman" w:hAnsi="Times New Roman" w:eastAsia="宋体" w:cs="Times New Roman"/>
          <w:sz w:val="28"/>
          <w:szCs w:val="28"/>
          <w:highlight w:val="yellow"/>
        </w:rPr>
        <w:t>级水权交易平台，</w:t>
      </w:r>
      <w:r>
        <w:rPr>
          <w:rFonts w:ascii="Times New Roman" w:hAnsi="Times New Roman" w:eastAsia="宋体" w:cs="Times New Roman"/>
          <w:sz w:val="28"/>
          <w:szCs w:val="28"/>
        </w:rPr>
        <w:t>开展用水权交易，新增项目用水按照市场化交易原则有偿取得用水权。</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highlight w:val="yellow"/>
        </w:rPr>
        <w:t>2024年，</w:t>
      </w:r>
      <w:r>
        <w:rPr>
          <w:rFonts w:hint="eastAsia" w:ascii="Times New Roman" w:hAnsi="Times New Roman" w:eastAsia="宋体" w:cs="Times New Roman"/>
          <w:sz w:val="28"/>
          <w:szCs w:val="28"/>
          <w:highlight w:val="yellow"/>
          <w:lang w:val="en-US" w:eastAsia="zh-CN"/>
        </w:rPr>
        <w:t>制定《固阳县饮用水水源地管理办法》等制度，为攻坚行动提供制度保障</w:t>
      </w:r>
      <w:r>
        <w:rPr>
          <w:rFonts w:ascii="Times New Roman" w:hAnsi="Times New Roman" w:eastAsia="宋体" w:cs="Times New Roman"/>
          <w:sz w:val="28"/>
          <w:szCs w:val="28"/>
        </w:rPr>
        <w:t>。加快现代水网建设，新增再生水利用能力</w:t>
      </w:r>
      <w:r>
        <w:rPr>
          <w:rFonts w:hint="eastAsia" w:ascii="Times New Roman" w:hAnsi="Times New Roman" w:eastAsia="宋体" w:cs="Times New Roman"/>
          <w:sz w:val="28"/>
          <w:szCs w:val="28"/>
          <w:highlight w:val="yellow"/>
          <w:lang w:val="en-US" w:eastAsia="zh-CN"/>
        </w:rPr>
        <w:t>不低于</w:t>
      </w:r>
      <w:r>
        <w:rPr>
          <w:rFonts w:ascii="Times New Roman" w:hAnsi="Times New Roman" w:eastAsia="宋体" w:cs="Times New Roman"/>
          <w:sz w:val="28"/>
          <w:szCs w:val="28"/>
        </w:rPr>
        <w:t>2</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万m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。基本建立水权制度体系，推进用水权流转和交易。</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2025年，健全完善城市排水管理相关制度。新增再生水利用能力</w:t>
      </w:r>
      <w:r>
        <w:rPr>
          <w:rFonts w:hint="eastAsia" w:ascii="Times New Roman" w:hAnsi="Times New Roman" w:eastAsia="宋体" w:cs="Times New Roman"/>
          <w:sz w:val="28"/>
          <w:szCs w:val="28"/>
          <w:highlight w:val="yellow"/>
          <w:lang w:val="en-US" w:eastAsia="zh-CN"/>
        </w:rPr>
        <w:t>不低于</w:t>
      </w:r>
      <w:r>
        <w:rPr>
          <w:rFonts w:hint="eastAsia" w:ascii="Times New Roman" w:hAnsi="Times New Roman" w:eastAsia="宋体" w:cs="Times New Roman"/>
          <w:sz w:val="28"/>
          <w:szCs w:val="28"/>
          <w:lang w:val="en-US" w:eastAsia="zh-CN"/>
        </w:rPr>
        <w:t>25</w:t>
      </w:r>
      <w:r>
        <w:rPr>
          <w:rFonts w:ascii="Times New Roman" w:hAnsi="Times New Roman" w:eastAsia="宋体" w:cs="Times New Roman"/>
          <w:sz w:val="28"/>
          <w:szCs w:val="28"/>
        </w:rPr>
        <w:t>万m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。归属清晰、权责明确、流转顺畅、监管有效的用水权制度体系成熟高效。全</w:t>
      </w:r>
      <w:r>
        <w:rPr>
          <w:rFonts w:hint="eastAsia" w:ascii="Times New Roman" w:hAnsi="Times New Roman" w:eastAsia="宋体" w:cs="Times New Roman"/>
          <w:sz w:val="28"/>
          <w:szCs w:val="28"/>
        </w:rPr>
        <w:t>县</w:t>
      </w:r>
      <w:r>
        <w:rPr>
          <w:rFonts w:ascii="Times New Roman" w:hAnsi="Times New Roman" w:eastAsia="宋体" w:cs="Times New Roman"/>
          <w:sz w:val="28"/>
          <w:szCs w:val="28"/>
        </w:rPr>
        <w:t>万元GDP用水量较2020年降低35%，万元工业增加值用水量较2020年降低20%，农田灌溉水有效利用系数达到</w:t>
      </w:r>
      <w:r>
        <w:rPr>
          <w:rFonts w:ascii="Times New Roman" w:hAnsi="Times New Roman" w:eastAsia="宋体" w:cs="Times New Roman"/>
          <w:sz w:val="28"/>
          <w:szCs w:val="28"/>
          <w:highlight w:val="yellow"/>
        </w:rPr>
        <w:t>0.7</w:t>
      </w:r>
      <w:r>
        <w:rPr>
          <w:rFonts w:hint="eastAsia" w:ascii="Times New Roman" w:hAnsi="Times New Roman" w:eastAsia="宋体" w:cs="Times New Roman"/>
          <w:sz w:val="28"/>
          <w:szCs w:val="28"/>
          <w:highlight w:val="yellow"/>
          <w:lang w:val="en-US" w:eastAsia="zh-CN"/>
        </w:rPr>
        <w:t>7</w:t>
      </w:r>
      <w:r>
        <w:rPr>
          <w:rFonts w:ascii="Times New Roman" w:hAnsi="Times New Roman" w:eastAsia="宋体" w:cs="Times New Roman"/>
          <w:sz w:val="28"/>
          <w:szCs w:val="28"/>
        </w:rPr>
        <w:t>以上，城</w:t>
      </w:r>
      <w:r>
        <w:rPr>
          <w:rFonts w:hint="eastAsia" w:ascii="Times New Roman" w:hAnsi="Times New Roman" w:eastAsia="宋体" w:cs="Times New Roman"/>
          <w:sz w:val="28"/>
          <w:szCs w:val="28"/>
        </w:rPr>
        <w:t>镇</w:t>
      </w:r>
      <w:r>
        <w:rPr>
          <w:rFonts w:ascii="Times New Roman" w:hAnsi="Times New Roman" w:eastAsia="宋体" w:cs="Times New Roman"/>
          <w:sz w:val="28"/>
          <w:szCs w:val="28"/>
        </w:rPr>
        <w:t>公共供水管网漏损率控制在</w:t>
      </w:r>
      <w:r>
        <w:rPr>
          <w:rFonts w:hint="eastAsia" w:ascii="Times New Roman" w:hAnsi="Times New Roman" w:eastAsia="宋体" w:cs="Times New Roman"/>
          <w:sz w:val="28"/>
          <w:szCs w:val="28"/>
          <w:highlight w:val="yellow"/>
          <w:lang w:val="en-US" w:eastAsia="zh-CN"/>
        </w:rPr>
        <w:t>8</w:t>
      </w:r>
      <w:r>
        <w:rPr>
          <w:rFonts w:ascii="Times New Roman" w:hAnsi="Times New Roman" w:eastAsia="宋体" w:cs="Times New Roman"/>
          <w:sz w:val="28"/>
          <w:szCs w:val="28"/>
          <w:highlight w:val="yellow"/>
        </w:rPr>
        <w:t>%</w:t>
      </w:r>
      <w:r>
        <w:rPr>
          <w:rFonts w:ascii="Times New Roman" w:hAnsi="Times New Roman" w:eastAsia="宋体" w:cs="Times New Roman"/>
          <w:sz w:val="28"/>
          <w:szCs w:val="28"/>
        </w:rPr>
        <w:t>以内。</w:t>
      </w:r>
    </w:p>
    <w:p>
      <w:pPr>
        <w:pStyle w:val="3"/>
        <w:adjustRightInd w:val="0"/>
        <w:snapToGrid w:val="0"/>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二、重点任务</w:t>
      </w:r>
    </w:p>
    <w:p>
      <w:pPr>
        <w:pStyle w:val="3"/>
        <w:adjustRightInd w:val="0"/>
        <w:snapToGrid w:val="0"/>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（一）严格取用水管理</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1.强化刚性约束</w:t>
      </w:r>
      <w:r>
        <w:rPr>
          <w:rStyle w:val="17"/>
          <w:rFonts w:ascii="Times New Roman" w:hAnsi="Times New Roman" w:eastAsia="宋体" w:cs="Times New Roman"/>
          <w:sz w:val="28"/>
          <w:szCs w:val="28"/>
        </w:rPr>
        <w:t>。2023年，健全用水总量和强度控制指标体系，</w:t>
      </w:r>
      <w:r>
        <w:rPr>
          <w:rFonts w:ascii="Times New Roman" w:hAnsi="Times New Roman" w:eastAsia="宋体" w:cs="Times New Roman"/>
          <w:sz w:val="28"/>
          <w:szCs w:val="28"/>
        </w:rPr>
        <w:t>明确全县</w:t>
      </w:r>
      <w:r>
        <w:rPr>
          <w:rFonts w:hint="eastAsia" w:ascii="Times New Roman" w:hAnsi="Times New Roman" w:eastAsia="宋体" w:cs="Times New Roman"/>
          <w:sz w:val="28"/>
          <w:szCs w:val="28"/>
        </w:rPr>
        <w:t>“</w:t>
      </w:r>
      <w:r>
        <w:rPr>
          <w:rFonts w:ascii="Times New Roman" w:hAnsi="Times New Roman" w:eastAsia="宋体" w:cs="Times New Roman"/>
          <w:sz w:val="28"/>
          <w:szCs w:val="28"/>
        </w:rPr>
        <w:t>十四五</w:t>
      </w:r>
      <w:r>
        <w:rPr>
          <w:rFonts w:hint="eastAsia" w:ascii="Times New Roman" w:hAnsi="Times New Roman" w:eastAsia="宋体" w:cs="Times New Roman"/>
          <w:sz w:val="28"/>
          <w:szCs w:val="28"/>
        </w:rPr>
        <w:t>”</w:t>
      </w:r>
      <w:r>
        <w:rPr>
          <w:rFonts w:ascii="Times New Roman" w:hAnsi="Times New Roman" w:eastAsia="宋体" w:cs="Times New Roman"/>
          <w:sz w:val="28"/>
          <w:szCs w:val="28"/>
        </w:rPr>
        <w:t>用水总量，落实生活用水、生态需水、农业用水、工业用水分行业分水源控制指标。2023</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2025年，完成用水权确权和明晰，实现用水权市场交易，实现</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用水要有权、用水不超权</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的刚性约束作用。严格</w:t>
      </w:r>
      <w:r>
        <w:rPr>
          <w:rStyle w:val="17"/>
          <w:rFonts w:ascii="Times New Roman" w:hAnsi="Times New Roman" w:eastAsia="宋体" w:cs="Times New Roman"/>
          <w:sz w:val="28"/>
          <w:szCs w:val="28"/>
        </w:rPr>
        <w:t>控制新增耗水量大的工业、农业和服务业项目</w:t>
      </w:r>
      <w:r>
        <w:rPr>
          <w:rFonts w:ascii="Times New Roman" w:hAnsi="Times New Roman" w:eastAsia="宋体" w:cs="Times New Roman"/>
          <w:sz w:val="28"/>
          <w:szCs w:val="28"/>
        </w:rPr>
        <w:t>，新增取用水项目要达到同行业先进用水水平，并依法取得用水权。</w:t>
      </w:r>
      <w:r>
        <w:rPr>
          <w:rStyle w:val="12"/>
          <w:rFonts w:ascii="Times New Roman" w:hAnsi="Times New Roman" w:eastAsia="宋体" w:cs="Times New Roman"/>
          <w:sz w:val="28"/>
          <w:szCs w:val="28"/>
        </w:rPr>
        <w:t>（责任单位：县发改委、工信局、水务局，配合单位：县生态环境局、农牧局、林草局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highlight w:val="yellow"/>
          <w:lang w:val="en-US" w:eastAsia="zh-CN"/>
        </w:rPr>
        <w:t>金山产业园区管理办公室</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7"/>
          <w:rFonts w:ascii="Times New Roman" w:hAnsi="Times New Roman" w:eastAsia="宋体" w:cs="Times New Roman"/>
          <w:sz w:val="28"/>
          <w:szCs w:val="28"/>
        </w:rPr>
      </w:pPr>
      <w:r>
        <w:rPr>
          <w:rStyle w:val="17"/>
          <w:rFonts w:ascii="Times New Roman" w:hAnsi="Times New Roman" w:eastAsia="宋体" w:cs="Times New Roman"/>
          <w:b/>
          <w:bCs w:val="0"/>
          <w:sz w:val="28"/>
          <w:szCs w:val="28"/>
        </w:rPr>
        <w:t>2.严格水资源论证</w:t>
      </w:r>
      <w:r>
        <w:rPr>
          <w:rStyle w:val="17"/>
          <w:rFonts w:ascii="Times New Roman" w:hAnsi="Times New Roman" w:eastAsia="宋体" w:cs="Times New Roman"/>
          <w:sz w:val="28"/>
          <w:szCs w:val="28"/>
        </w:rPr>
        <w:t>。2023年，编制《</w:t>
      </w:r>
      <w:r>
        <w:rPr>
          <w:rFonts w:ascii="Times New Roman" w:hAnsi="Times New Roman" w:eastAsia="宋体" w:cs="Times New Roman"/>
          <w:sz w:val="28"/>
          <w:szCs w:val="28"/>
        </w:rPr>
        <w:t>固阳县节约用水管理办法</w:t>
      </w:r>
      <w:r>
        <w:rPr>
          <w:rStyle w:val="17"/>
          <w:rFonts w:ascii="Times New Roman" w:hAnsi="Times New Roman" w:eastAsia="宋体" w:cs="Times New Roman"/>
          <w:sz w:val="28"/>
          <w:szCs w:val="28"/>
        </w:rPr>
        <w:t>》，制定取用水项目水资源论证具体政策和制度。涉及水资源开发利用的工业、农业、畜牧业、林草业、能源、交通运输、旅游、自然资源开发等专项规划，必须进行水资源论证。</w:t>
      </w:r>
      <w:r>
        <w:rPr>
          <w:rStyle w:val="12"/>
          <w:rFonts w:ascii="Times New Roman" w:hAnsi="Times New Roman" w:eastAsia="宋体" w:cs="Times New Roman"/>
          <w:sz w:val="28"/>
          <w:szCs w:val="28"/>
        </w:rPr>
        <w:t>（责任单位：县发改委、工信局、自然资源局、住建局、交通局、文旅局、水务局、农牧局、林草局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highlight w:val="yellow"/>
          <w:lang w:val="en-US" w:eastAsia="zh-CN"/>
        </w:rPr>
        <w:t>金山产业园区管理办公室</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3.坚持规划引领。</w:t>
      </w:r>
      <w:r>
        <w:rPr>
          <w:rStyle w:val="17"/>
          <w:rFonts w:hint="eastAsia" w:ascii="Times New Roman" w:hAnsi="Times New Roman" w:eastAsia="宋体" w:cs="Times New Roman"/>
          <w:b/>
          <w:bCs w:val="0"/>
          <w:sz w:val="28"/>
          <w:szCs w:val="28"/>
          <w:lang w:val="en-US" w:eastAsia="zh-CN"/>
        </w:rPr>
        <w:t xml:space="preserve"> </w:t>
      </w:r>
      <w:r>
        <w:rPr>
          <w:rStyle w:val="17"/>
          <w:rFonts w:ascii="Times New Roman" w:hAnsi="Times New Roman" w:eastAsia="宋体" w:cs="Times New Roman"/>
          <w:sz w:val="28"/>
          <w:szCs w:val="28"/>
        </w:rPr>
        <w:t>调查研究全县水资源状况和形势，制定水资源管控和治理的措施对策、责任分工和机制保障等；</w:t>
      </w:r>
      <w:r>
        <w:rPr>
          <w:rStyle w:val="17"/>
          <w:rFonts w:hint="eastAsia" w:ascii="Times New Roman" w:hAnsi="Times New Roman" w:eastAsia="宋体" w:cs="Times New Roman"/>
          <w:sz w:val="28"/>
          <w:szCs w:val="28"/>
          <w:highlight w:val="yellow"/>
          <w:lang w:val="en-US" w:eastAsia="zh-CN"/>
        </w:rPr>
        <w:t>推动固阳县节水规划实施，</w:t>
      </w:r>
      <w:r>
        <w:rPr>
          <w:rStyle w:val="17"/>
          <w:rFonts w:ascii="Times New Roman" w:hAnsi="Times New Roman" w:eastAsia="宋体" w:cs="Times New Roman"/>
          <w:sz w:val="28"/>
          <w:szCs w:val="28"/>
        </w:rPr>
        <w:t>形成完整系统的水资源节约集约利用规划体系。</w:t>
      </w:r>
      <w:r>
        <w:rPr>
          <w:rStyle w:val="12"/>
          <w:rFonts w:ascii="Times New Roman" w:hAnsi="Times New Roman" w:eastAsia="宋体" w:cs="Times New Roman"/>
          <w:sz w:val="28"/>
          <w:szCs w:val="28"/>
        </w:rPr>
        <w:t>（责任单位：县水务局、发改委、工信局、生态环境局、农牧局、林草局，配合单位：</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4.加强计划用水</w:t>
      </w:r>
      <w:r>
        <w:rPr>
          <w:rStyle w:val="17"/>
          <w:rFonts w:ascii="Times New Roman" w:hAnsi="Times New Roman" w:eastAsia="宋体" w:cs="Times New Roman"/>
          <w:sz w:val="28"/>
          <w:szCs w:val="28"/>
        </w:rPr>
        <w:t>。</w:t>
      </w:r>
      <w:r>
        <w:rPr>
          <w:rFonts w:ascii="Times New Roman" w:hAnsi="Times New Roman" w:eastAsia="宋体" w:cs="Times New Roman"/>
          <w:sz w:val="28"/>
          <w:szCs w:val="28"/>
        </w:rPr>
        <w:t>对标行业用水先进标准，实施典型用水户用水审计。2023年，开展完成电力、光伏等行业典型用水户用水审计，后续年度从严从紧核定下达用水计划。对增加产能用水计划严格进行水资源论证或用水合理性分析。加强用水定额和计划执行考核，严格落实超定额超计划用水累进加价征收水费（税）。</w:t>
      </w:r>
      <w:r>
        <w:rPr>
          <w:rStyle w:val="12"/>
          <w:rFonts w:ascii="Times New Roman" w:hAnsi="Times New Roman" w:eastAsia="宋体" w:cs="Times New Roman"/>
          <w:sz w:val="28"/>
          <w:szCs w:val="28"/>
        </w:rPr>
        <w:t>（责任单位：县水务局，配合单位：县发改委、工信局、住建局、农牧局、税务局、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5.完善计量监测</w:t>
      </w:r>
      <w:r>
        <w:rPr>
          <w:rFonts w:ascii="Times New Roman" w:hAnsi="Times New Roman" w:eastAsia="宋体" w:cs="Times New Roman"/>
          <w:sz w:val="28"/>
          <w:szCs w:val="28"/>
        </w:rPr>
        <w:t>。实施取用水在线计量监测，推行用水分级计量。2023年，完成非居民重点取用水户（年取用水量5万m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及以上）、园区工业用水等在线监测设施安装。暂未安装计量设施的农业灌溉实行</w:t>
      </w:r>
      <w:r>
        <w:rPr>
          <w:rFonts w:hint="eastAsia" w:ascii="Times New Roman" w:hAnsi="Times New Roman" w:eastAsia="宋体" w:cs="Times New Roman"/>
          <w:sz w:val="28"/>
          <w:szCs w:val="28"/>
        </w:rPr>
        <w:t>“</w:t>
      </w:r>
      <w:r>
        <w:rPr>
          <w:rFonts w:ascii="Times New Roman" w:hAnsi="Times New Roman" w:eastAsia="宋体" w:cs="Times New Roman"/>
          <w:sz w:val="28"/>
          <w:szCs w:val="28"/>
        </w:rPr>
        <w:t>以电折水</w:t>
      </w:r>
      <w:r>
        <w:rPr>
          <w:rFonts w:hint="eastAsia" w:ascii="Times New Roman" w:hAnsi="Times New Roman" w:eastAsia="宋体" w:cs="Times New Roman"/>
          <w:sz w:val="28"/>
          <w:szCs w:val="28"/>
        </w:rPr>
        <w:t>”</w:t>
      </w:r>
      <w:r>
        <w:rPr>
          <w:rFonts w:ascii="Times New Roman" w:hAnsi="Times New Roman" w:eastAsia="宋体" w:cs="Times New Roman"/>
          <w:sz w:val="28"/>
          <w:szCs w:val="28"/>
        </w:rPr>
        <w:t>计量。2024年，完成年取用水量1万m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及以上非居民取用水户在线监测设施安装。2025年，完成年取用水量5000m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及以上非居民取用水户在线监测设施安装，实现在线监测监控信息实时传输，提高水资源信息化管理水平。</w:t>
      </w:r>
      <w:r>
        <w:rPr>
          <w:rStyle w:val="12"/>
          <w:rFonts w:ascii="Times New Roman" w:hAnsi="Times New Roman" w:eastAsia="宋体" w:cs="Times New Roman"/>
          <w:sz w:val="28"/>
          <w:szCs w:val="28"/>
        </w:rPr>
        <w:t>（责任单位：县水务局</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配合单位：县发改委、工信局、农牧局、</w:t>
      </w:r>
      <w:r>
        <w:rPr>
          <w:rStyle w:val="12"/>
          <w:rFonts w:hint="eastAsia" w:ascii="Times New Roman" w:hAnsi="Times New Roman" w:eastAsia="宋体" w:cs="Times New Roman"/>
          <w:sz w:val="28"/>
          <w:szCs w:val="28"/>
          <w:highlight w:val="yellow"/>
          <w:lang w:val="en-US" w:eastAsia="zh-CN"/>
        </w:rPr>
        <w:t>金山产业园区管理办公室、固盛供水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（二）加强再生水利用</w:t>
      </w:r>
    </w:p>
    <w:p>
      <w:pPr>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6.合理配置再生水资源。</w:t>
      </w:r>
      <w:r>
        <w:rPr>
          <w:rFonts w:ascii="Times New Roman" w:hAnsi="Times New Roman" w:eastAsia="宋体" w:cs="Times New Roman"/>
          <w:sz w:val="28"/>
          <w:szCs w:val="28"/>
          <w:highlight w:val="yellow"/>
        </w:rPr>
        <w:t>制定再生水配置利用</w:t>
      </w:r>
      <w:r>
        <w:rPr>
          <w:rFonts w:hint="eastAsia" w:ascii="Times New Roman" w:hAnsi="Times New Roman" w:eastAsia="宋体" w:cs="Times New Roman"/>
          <w:sz w:val="28"/>
          <w:szCs w:val="28"/>
          <w:highlight w:val="yellow"/>
          <w:lang w:val="en-US" w:eastAsia="zh-CN"/>
        </w:rPr>
        <w:t>规划</w:t>
      </w:r>
      <w:r>
        <w:rPr>
          <w:rFonts w:ascii="Times New Roman" w:hAnsi="Times New Roman" w:eastAsia="宋体" w:cs="Times New Roman"/>
          <w:sz w:val="28"/>
          <w:szCs w:val="28"/>
          <w:highlight w:val="yellow"/>
        </w:rPr>
        <w:t>，</w:t>
      </w:r>
      <w:r>
        <w:rPr>
          <w:rFonts w:ascii="Times New Roman" w:hAnsi="Times New Roman" w:eastAsia="宋体" w:cs="Times New Roman"/>
          <w:sz w:val="28"/>
          <w:szCs w:val="28"/>
        </w:rPr>
        <w:t>鼓励存量企业置换和新建项目使用再生水，2023-2025年每年新增再生水配置利用能力分别为</w:t>
      </w:r>
      <w:r>
        <w:rPr>
          <w:rFonts w:ascii="Times New Roman" w:hAnsi="Times New Roman" w:eastAsia="宋体" w:cs="Times New Roman"/>
          <w:sz w:val="28"/>
          <w:szCs w:val="28"/>
          <w:highlight w:val="yellow"/>
        </w:rPr>
        <w:t>30万m</w:t>
      </w:r>
      <w:r>
        <w:rPr>
          <w:rFonts w:ascii="Times New Roman" w:hAnsi="Times New Roman" w:eastAsia="宋体" w:cs="Times New Roman"/>
          <w:sz w:val="28"/>
          <w:szCs w:val="28"/>
          <w:highlight w:val="yellow"/>
          <w:vertAlign w:val="superscript"/>
        </w:rPr>
        <w:t>3</w:t>
      </w:r>
      <w:r>
        <w:rPr>
          <w:rFonts w:ascii="Times New Roman" w:hAnsi="Times New Roman" w:eastAsia="宋体" w:cs="Times New Roman"/>
          <w:sz w:val="28"/>
          <w:szCs w:val="28"/>
          <w:highlight w:val="yellow"/>
        </w:rPr>
        <w:t>、2</w:t>
      </w:r>
      <w:r>
        <w:rPr>
          <w:rFonts w:hint="eastAsia" w:ascii="Times New Roman" w:hAnsi="Times New Roman" w:eastAsia="宋体" w:cs="Times New Roman"/>
          <w:sz w:val="28"/>
          <w:szCs w:val="28"/>
          <w:highlight w:val="yellow"/>
          <w:lang w:val="en-US" w:eastAsia="zh-CN"/>
        </w:rPr>
        <w:t>5</w:t>
      </w:r>
      <w:r>
        <w:rPr>
          <w:rFonts w:ascii="Times New Roman" w:hAnsi="Times New Roman" w:eastAsia="宋体" w:cs="Times New Roman"/>
          <w:sz w:val="28"/>
          <w:szCs w:val="28"/>
          <w:highlight w:val="yellow"/>
        </w:rPr>
        <w:t>万m</w:t>
      </w:r>
      <w:r>
        <w:rPr>
          <w:rFonts w:ascii="Times New Roman" w:hAnsi="Times New Roman" w:eastAsia="宋体" w:cs="Times New Roman"/>
          <w:sz w:val="28"/>
          <w:szCs w:val="28"/>
          <w:highlight w:val="yellow"/>
          <w:vertAlign w:val="superscript"/>
        </w:rPr>
        <w:t>3</w:t>
      </w:r>
      <w:r>
        <w:rPr>
          <w:rFonts w:ascii="Times New Roman" w:hAnsi="Times New Roman" w:eastAsia="宋体" w:cs="Times New Roman"/>
          <w:sz w:val="28"/>
          <w:szCs w:val="28"/>
          <w:highlight w:val="yellow"/>
        </w:rPr>
        <w:t>、</w:t>
      </w:r>
      <w:r>
        <w:rPr>
          <w:rFonts w:hint="eastAsia" w:ascii="Times New Roman" w:hAnsi="Times New Roman" w:eastAsia="宋体" w:cs="Times New Roman"/>
          <w:sz w:val="28"/>
          <w:szCs w:val="28"/>
          <w:highlight w:val="yellow"/>
          <w:lang w:val="en-US" w:eastAsia="zh-CN"/>
        </w:rPr>
        <w:t>25</w:t>
      </w:r>
      <w:r>
        <w:rPr>
          <w:rFonts w:ascii="Times New Roman" w:hAnsi="Times New Roman" w:eastAsia="宋体" w:cs="Times New Roman"/>
          <w:sz w:val="28"/>
          <w:szCs w:val="28"/>
          <w:highlight w:val="yellow"/>
        </w:rPr>
        <w:t>万m</w:t>
      </w:r>
      <w:r>
        <w:rPr>
          <w:rFonts w:ascii="Times New Roman" w:hAnsi="Times New Roman" w:eastAsia="宋体" w:cs="Times New Roman"/>
          <w:sz w:val="28"/>
          <w:szCs w:val="28"/>
          <w:highlight w:val="yellow"/>
          <w:vertAlign w:val="superscript"/>
        </w:rPr>
        <w:t>3</w:t>
      </w:r>
      <w:r>
        <w:rPr>
          <w:rFonts w:ascii="Times New Roman" w:hAnsi="Times New Roman" w:eastAsia="宋体" w:cs="Times New Roman"/>
          <w:sz w:val="28"/>
          <w:szCs w:val="28"/>
          <w:highlight w:val="yellow"/>
        </w:rPr>
        <w:t>。</w:t>
      </w:r>
      <w:r>
        <w:rPr>
          <w:rStyle w:val="12"/>
          <w:rFonts w:ascii="Times New Roman" w:hAnsi="Times New Roman" w:eastAsia="宋体" w:cs="Times New Roman"/>
          <w:sz w:val="28"/>
          <w:szCs w:val="28"/>
        </w:rPr>
        <w:t>（责任单位：县住建局</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水务局</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配合单位：县生态环境局、发改委</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工信局</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林草局、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7.配套再生水管网建设</w:t>
      </w:r>
      <w:r>
        <w:rPr>
          <w:rStyle w:val="17"/>
          <w:rFonts w:ascii="Times New Roman" w:hAnsi="Times New Roman" w:eastAsia="宋体" w:cs="Times New Roman"/>
          <w:sz w:val="28"/>
          <w:szCs w:val="28"/>
        </w:rPr>
        <w:t>。</w:t>
      </w:r>
      <w:r>
        <w:rPr>
          <w:rStyle w:val="17"/>
          <w:rFonts w:ascii="Times New Roman" w:hAnsi="Times New Roman" w:eastAsia="宋体" w:cs="Times New Roman"/>
          <w:sz w:val="28"/>
          <w:szCs w:val="28"/>
          <w:highlight w:val="yellow"/>
        </w:rPr>
        <w:t>制定再生水利用设施建设</w:t>
      </w:r>
      <w:r>
        <w:rPr>
          <w:rStyle w:val="17"/>
          <w:rFonts w:hint="eastAsia" w:ascii="Times New Roman" w:hAnsi="Times New Roman" w:eastAsia="宋体" w:cs="Times New Roman"/>
          <w:sz w:val="28"/>
          <w:szCs w:val="28"/>
          <w:highlight w:val="yellow"/>
          <w:lang w:val="en-US" w:eastAsia="zh-CN"/>
        </w:rPr>
        <w:t>规</w:t>
      </w:r>
      <w:r>
        <w:rPr>
          <w:rStyle w:val="17"/>
          <w:rFonts w:ascii="Times New Roman" w:hAnsi="Times New Roman" w:eastAsia="宋体" w:cs="Times New Roman"/>
          <w:sz w:val="28"/>
          <w:szCs w:val="28"/>
          <w:highlight w:val="yellow"/>
        </w:rPr>
        <w:t>划</w:t>
      </w:r>
      <w:r>
        <w:rPr>
          <w:rStyle w:val="17"/>
          <w:rFonts w:ascii="Times New Roman" w:hAnsi="Times New Roman" w:eastAsia="宋体" w:cs="Times New Roman"/>
          <w:sz w:val="28"/>
          <w:szCs w:val="28"/>
        </w:rPr>
        <w:t>，打通堵点、连接断点，提升再生水管网通达率和覆盖率，保障</w:t>
      </w:r>
      <w:r>
        <w:rPr>
          <w:rFonts w:ascii="Times New Roman" w:hAnsi="Times New Roman" w:eastAsia="宋体" w:cs="Times New Roman"/>
          <w:sz w:val="28"/>
          <w:szCs w:val="28"/>
        </w:rPr>
        <w:t>再生水配置利用规划目标落实。2023年配合园区完成县城镇生活污水处理站、园区污水处理厂的管道连接建设，做好全县再生水的有效利用。</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lang w:val="en-US" w:eastAsia="zh-CN"/>
        </w:rPr>
        <w:t>县</w:t>
      </w:r>
      <w:r>
        <w:rPr>
          <w:rStyle w:val="12"/>
          <w:rFonts w:ascii="Times New Roman" w:hAnsi="Times New Roman" w:eastAsia="宋体" w:cs="Times New Roman"/>
          <w:sz w:val="28"/>
          <w:szCs w:val="28"/>
        </w:rPr>
        <w:t>住建局、水务局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金山产业园区管理办公室</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配合单位：县发改委、工信局、财政局、生态环境局、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8.强化再生水利用</w:t>
      </w:r>
      <w:r>
        <w:rPr>
          <w:rFonts w:ascii="Times New Roman" w:hAnsi="Times New Roman" w:eastAsia="宋体" w:cs="Times New Roman"/>
          <w:sz w:val="28"/>
          <w:szCs w:val="28"/>
        </w:rPr>
        <w:t>。</w:t>
      </w:r>
      <w:r>
        <w:rPr>
          <w:rFonts w:ascii="Times New Roman" w:hAnsi="Times New Roman" w:eastAsia="宋体" w:cs="Times New Roman"/>
          <w:sz w:val="28"/>
          <w:szCs w:val="28"/>
          <w:highlight w:val="yellow"/>
        </w:rPr>
        <w:t>202</w:t>
      </w:r>
      <w:r>
        <w:rPr>
          <w:rFonts w:hint="eastAsia" w:ascii="Times New Roman" w:hAnsi="Times New Roman" w:eastAsia="宋体" w:cs="Times New Roman"/>
          <w:sz w:val="28"/>
          <w:szCs w:val="28"/>
          <w:highlight w:val="yellow"/>
          <w:lang w:val="en-US" w:eastAsia="zh-CN"/>
        </w:rPr>
        <w:t>3</w:t>
      </w:r>
      <w:r>
        <w:rPr>
          <w:rFonts w:ascii="Times New Roman" w:hAnsi="Times New Roman" w:eastAsia="宋体" w:cs="Times New Roman"/>
          <w:sz w:val="28"/>
          <w:szCs w:val="28"/>
          <w:highlight w:val="yellow"/>
        </w:rPr>
        <w:t>年</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制定</w:t>
      </w:r>
      <w:r>
        <w:rPr>
          <w:rFonts w:ascii="Times New Roman" w:hAnsi="Times New Roman" w:eastAsia="宋体" w:cs="Times New Roman"/>
          <w:sz w:val="28"/>
          <w:szCs w:val="28"/>
        </w:rPr>
        <w:t>《固阳县再生水管理办法》，工业项目、生态环境等用水优先配置利用再生水，明确再生水利用管控和激励措施，再生水供水设施规划建设和运营维护工作。</w:t>
      </w:r>
      <w:r>
        <w:rPr>
          <w:rFonts w:hint="eastAsia" w:ascii="Times New Roman" w:hAnsi="Times New Roman" w:eastAsia="宋体" w:cs="Times New Roman"/>
          <w:sz w:val="28"/>
          <w:szCs w:val="28"/>
          <w:lang w:val="en-US" w:eastAsia="zh-CN"/>
        </w:rPr>
        <w:t>县住建局负责做好生活污水处理厂</w:t>
      </w:r>
      <w:r>
        <w:rPr>
          <w:rFonts w:ascii="Times New Roman" w:hAnsi="Times New Roman" w:eastAsia="宋体" w:cs="Times New Roman"/>
          <w:sz w:val="28"/>
          <w:szCs w:val="28"/>
        </w:rPr>
        <w:t>提质增效、</w:t>
      </w:r>
      <w:r>
        <w:rPr>
          <w:rFonts w:hint="eastAsia" w:ascii="Times New Roman" w:hAnsi="Times New Roman" w:eastAsia="宋体" w:cs="Times New Roman"/>
          <w:sz w:val="28"/>
          <w:szCs w:val="28"/>
          <w:lang w:val="en-US" w:eastAsia="zh-CN"/>
        </w:rPr>
        <w:t>金山产业园区做好园区污水处理厂生活、工业废水再利用及提质增效。</w:t>
      </w:r>
      <w:r>
        <w:rPr>
          <w:rFonts w:ascii="Times New Roman" w:hAnsi="Times New Roman" w:eastAsia="宋体" w:cs="Times New Roman"/>
          <w:sz w:val="28"/>
          <w:szCs w:val="28"/>
        </w:rPr>
        <w:t>具备再生水利用条件的用水企业配套建设再生水利用设施，实行分质分段差别化供水、差异化水价。县水务局配合完成包头市山北地区4000万立方米/年再生水供水工程项目建设实施（其中分配固阳1700万立方米/年）。</w:t>
      </w:r>
      <w:r>
        <w:rPr>
          <w:rFonts w:hint="eastAsia" w:ascii="Times New Roman" w:hAnsi="Times New Roman" w:eastAsia="宋体" w:cs="Times New Roman"/>
          <w:sz w:val="28"/>
          <w:szCs w:val="28"/>
          <w:lang w:val="en-US" w:eastAsia="zh-CN"/>
        </w:rPr>
        <w:t>2024年，县水务局积极争取中央生态环保资金计划实施产业园区再生水循环利用项目，建设人工湿地水质净化工程。2025年，</w:t>
      </w:r>
      <w:r>
        <w:rPr>
          <w:rFonts w:ascii="Times New Roman" w:hAnsi="Times New Roman" w:eastAsia="宋体" w:cs="Times New Roman"/>
          <w:sz w:val="28"/>
          <w:szCs w:val="28"/>
        </w:rPr>
        <w:t>计划在金山工业园区建设再生水二次净化水厂。</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lang w:val="en-US" w:eastAsia="zh-CN"/>
        </w:rPr>
        <w:t>县</w:t>
      </w:r>
      <w:r>
        <w:rPr>
          <w:rStyle w:val="12"/>
          <w:rFonts w:ascii="Times New Roman" w:hAnsi="Times New Roman" w:eastAsia="宋体" w:cs="Times New Roman"/>
          <w:sz w:val="28"/>
          <w:szCs w:val="28"/>
        </w:rPr>
        <w:t>住建局</w:t>
      </w:r>
      <w:r>
        <w:rPr>
          <w:rStyle w:val="12"/>
          <w:rFonts w:hint="eastAsia" w:ascii="Times New Roman" w:hAnsi="Times New Roman" w:eastAsia="宋体" w:cs="Times New Roman"/>
          <w:sz w:val="28"/>
          <w:szCs w:val="28"/>
        </w:rPr>
        <w:t>、</w:t>
      </w:r>
      <w:r>
        <w:rPr>
          <w:rStyle w:val="12"/>
          <w:rFonts w:ascii="Times New Roman" w:hAnsi="Times New Roman" w:eastAsia="宋体" w:cs="Times New Roman"/>
          <w:sz w:val="28"/>
          <w:szCs w:val="28"/>
        </w:rPr>
        <w:t>水务局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金山产业全区</w:t>
      </w:r>
      <w:r>
        <w:rPr>
          <w:rStyle w:val="12"/>
          <w:rFonts w:ascii="Times New Roman" w:hAnsi="Times New Roman" w:eastAsia="宋体" w:cs="Times New Roman"/>
          <w:sz w:val="28"/>
          <w:szCs w:val="28"/>
        </w:rPr>
        <w:t>，配合单位：县发改委、工信局、财政局、自然资源局、生态环境局、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（三）严格工业废水排放管控</w:t>
      </w:r>
    </w:p>
    <w:p>
      <w:pPr>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9.加强排污和排水许可监管。</w:t>
      </w:r>
      <w:r>
        <w:rPr>
          <w:rFonts w:ascii="Times New Roman" w:hAnsi="Times New Roman" w:eastAsia="宋体" w:cs="Times New Roman"/>
          <w:sz w:val="28"/>
          <w:szCs w:val="28"/>
        </w:rPr>
        <w:t>排水企业应申领排污许可证，排入市政管网的应同时申领排水许可证，取得排污、排水许可证方可向市政管网排放。严格排水企业监管，强化工业废水排水源头管控，排水水质要同时满足排污、排水许可证要求和下游集中污水处理工艺要求。</w:t>
      </w:r>
      <w:r>
        <w:rPr>
          <w:rStyle w:val="12"/>
          <w:rFonts w:ascii="Times New Roman" w:hAnsi="Times New Roman" w:eastAsia="宋体" w:cs="Times New Roman"/>
          <w:sz w:val="28"/>
          <w:szCs w:val="28"/>
        </w:rPr>
        <w:t>（责任单位：县生态环境局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住建局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配合：</w:t>
      </w:r>
      <w:r>
        <w:rPr>
          <w:rStyle w:val="12"/>
          <w:rFonts w:hint="eastAsia" w:ascii="Times New Roman" w:hAnsi="Times New Roman" w:eastAsia="宋体" w:cs="Times New Roman"/>
          <w:sz w:val="28"/>
          <w:szCs w:val="28"/>
          <w:highlight w:val="yellow"/>
          <w:lang w:val="en-US" w:eastAsia="zh-CN"/>
        </w:rPr>
        <w:t>金山产业园区管理办公室、固盛供水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numPr>
          <w:ilvl w:val="255"/>
          <w:numId w:val="0"/>
        </w:numPr>
        <w:adjustRightInd w:val="0"/>
        <w:snapToGrid w:val="0"/>
        <w:spacing w:line="360" w:lineRule="auto"/>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10.强化工业排水管理。</w:t>
      </w:r>
      <w:r>
        <w:rPr>
          <w:rFonts w:hint="eastAsia" w:ascii="Times New Roman" w:hAnsi="Times New Roman" w:eastAsia="宋体" w:cs="Times New Roman"/>
          <w:sz w:val="28"/>
          <w:szCs w:val="28"/>
          <w:highlight w:val="yellow"/>
          <w:lang w:val="en-US" w:eastAsia="zh-CN"/>
        </w:rPr>
        <w:t>2023年，金山产业园区管理办公室</w:t>
      </w:r>
      <w:r>
        <w:rPr>
          <w:rFonts w:ascii="Times New Roman" w:hAnsi="Times New Roman" w:eastAsia="宋体" w:cs="Times New Roman"/>
          <w:sz w:val="28"/>
          <w:szCs w:val="28"/>
          <w:highlight w:val="yellow"/>
        </w:rPr>
        <w:t>制定</w:t>
      </w:r>
      <w:r>
        <w:rPr>
          <w:rFonts w:hint="eastAsia" w:ascii="Times New Roman" w:hAnsi="Times New Roman" w:eastAsia="宋体" w:cs="Times New Roman"/>
          <w:sz w:val="28"/>
          <w:szCs w:val="28"/>
          <w:highlight w:val="yellow"/>
          <w:lang w:val="en-US" w:eastAsia="zh-CN"/>
        </w:rPr>
        <w:t>工业企业</w:t>
      </w:r>
      <w:r>
        <w:rPr>
          <w:rFonts w:ascii="Times New Roman" w:hAnsi="Times New Roman" w:eastAsia="宋体" w:cs="Times New Roman"/>
          <w:sz w:val="28"/>
          <w:szCs w:val="28"/>
          <w:highlight w:val="yellow"/>
        </w:rPr>
        <w:t>排水管理</w:t>
      </w:r>
      <w:r>
        <w:rPr>
          <w:rFonts w:hint="eastAsia" w:ascii="Times New Roman" w:hAnsi="Times New Roman" w:eastAsia="宋体" w:cs="Times New Roman"/>
          <w:sz w:val="28"/>
          <w:szCs w:val="28"/>
          <w:highlight w:val="yellow"/>
          <w:lang w:val="en-US" w:eastAsia="zh-CN"/>
        </w:rPr>
        <w:t>制度</w:t>
      </w:r>
      <w:r>
        <w:rPr>
          <w:rFonts w:ascii="Times New Roman" w:hAnsi="Times New Roman" w:eastAsia="宋体" w:cs="Times New Roman"/>
          <w:sz w:val="28"/>
          <w:szCs w:val="28"/>
        </w:rPr>
        <w:t>，健全完善管理机制，强化工业废水处理和排放管理。</w:t>
      </w:r>
      <w:r>
        <w:rPr>
          <w:rStyle w:val="12"/>
          <w:rFonts w:ascii="Times New Roman" w:hAnsi="Times New Roman" w:eastAsia="宋体" w:cs="Times New Roman"/>
          <w:sz w:val="28"/>
          <w:szCs w:val="28"/>
        </w:rPr>
        <w:t>（责任单位：县工信局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highlight w:val="yellow"/>
          <w:lang w:val="en-US" w:eastAsia="zh-CN"/>
        </w:rPr>
        <w:t>金山产业园区管理办公室</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配合：县水务局、</w:t>
      </w:r>
      <w:r>
        <w:rPr>
          <w:rStyle w:val="12"/>
          <w:rFonts w:ascii="Times New Roman" w:hAnsi="Times New Roman" w:eastAsia="宋体" w:cs="Times New Roman"/>
          <w:sz w:val="28"/>
          <w:szCs w:val="28"/>
        </w:rPr>
        <w:t>自然资源局、生态环境局、住建局）</w:t>
      </w:r>
    </w:p>
    <w:p>
      <w:pPr>
        <w:numPr>
          <w:ilvl w:val="255"/>
          <w:numId w:val="0"/>
        </w:numPr>
        <w:adjustRightInd w:val="0"/>
        <w:snapToGrid w:val="0"/>
        <w:spacing w:line="360" w:lineRule="auto"/>
        <w:ind w:firstLine="562" w:firstLineChars="200"/>
        <w:rPr>
          <w:rStyle w:val="12"/>
          <w:rFonts w:hint="eastAsia" w:ascii="Times New Roman" w:hAnsi="Times New Roman" w:eastAsia="宋体" w:cs="Times New Roman"/>
          <w:sz w:val="28"/>
          <w:szCs w:val="28"/>
          <w:lang w:eastAsia="zh-CN"/>
        </w:rPr>
      </w:pPr>
      <w:r>
        <w:rPr>
          <w:rFonts w:ascii="Times New Roman" w:hAnsi="Times New Roman" w:eastAsia="宋体" w:cs="Times New Roman"/>
          <w:b/>
          <w:bCs/>
          <w:sz w:val="28"/>
          <w:szCs w:val="28"/>
        </w:rPr>
        <w:t>11.加大执法力度。</w:t>
      </w:r>
      <w:r>
        <w:rPr>
          <w:rFonts w:ascii="Times New Roman" w:hAnsi="Times New Roman" w:eastAsia="宋体" w:cs="Times New Roman"/>
          <w:sz w:val="28"/>
          <w:szCs w:val="28"/>
        </w:rPr>
        <w:t>2023年，加大城</w:t>
      </w:r>
      <w:r>
        <w:rPr>
          <w:rFonts w:hint="eastAsia" w:ascii="Times New Roman" w:hAnsi="Times New Roman" w:eastAsia="宋体" w:cs="Times New Roman"/>
          <w:sz w:val="28"/>
          <w:szCs w:val="28"/>
        </w:rPr>
        <w:t>镇</w:t>
      </w:r>
      <w:r>
        <w:rPr>
          <w:rFonts w:ascii="Times New Roman" w:hAnsi="Times New Roman" w:eastAsia="宋体" w:cs="Times New Roman"/>
          <w:sz w:val="28"/>
          <w:szCs w:val="28"/>
        </w:rPr>
        <w:t>排水管网远程监控建设，力争实现全覆盖；建立联合执法机制，通过网络信息化手段，全面开展城区污水排放专项执法检查，重点查处整治雨污混搭、污水盐类指标超标排放等突出问题。</w:t>
      </w:r>
      <w:r>
        <w:rPr>
          <w:rStyle w:val="12"/>
          <w:rFonts w:ascii="Times New Roman" w:hAnsi="Times New Roman" w:eastAsia="宋体" w:cs="Times New Roman"/>
          <w:sz w:val="28"/>
          <w:szCs w:val="28"/>
        </w:rPr>
        <w:t>（责任单位：住建局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配合单位：县水务局、</w:t>
      </w:r>
      <w:r>
        <w:rPr>
          <w:rStyle w:val="12"/>
          <w:rFonts w:ascii="Times New Roman" w:hAnsi="Times New Roman" w:eastAsia="宋体" w:cs="Times New Roman"/>
          <w:sz w:val="28"/>
          <w:szCs w:val="28"/>
        </w:rPr>
        <w:t>生态环境局、</w:t>
      </w:r>
      <w:r>
        <w:rPr>
          <w:rStyle w:val="12"/>
          <w:rFonts w:hint="eastAsia" w:ascii="Times New Roman" w:hAnsi="Times New Roman" w:eastAsia="宋体" w:cs="Times New Roman"/>
          <w:sz w:val="28"/>
          <w:szCs w:val="28"/>
          <w:highlight w:val="yellow"/>
          <w:lang w:val="en-US" w:eastAsia="zh-CN"/>
        </w:rPr>
        <w:t>金山产业园区管理办公室</w:t>
      </w:r>
      <w:r>
        <w:rPr>
          <w:rStyle w:val="12"/>
          <w:rFonts w:hint="eastAsia" w:ascii="Times New Roman" w:hAnsi="Times New Roman" w:eastAsia="宋体" w:cs="Times New Roman"/>
          <w:sz w:val="28"/>
          <w:szCs w:val="28"/>
          <w:highlight w:val="yellow"/>
          <w:lang w:eastAsia="zh-CN"/>
        </w:rPr>
        <w:t>）</w:t>
      </w:r>
    </w:p>
    <w:p>
      <w:pPr>
        <w:numPr>
          <w:ilvl w:val="255"/>
          <w:numId w:val="0"/>
        </w:numPr>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12.实施突出问题整治。</w:t>
      </w:r>
      <w:r>
        <w:rPr>
          <w:rFonts w:ascii="Times New Roman" w:hAnsi="Times New Roman" w:eastAsia="宋体" w:cs="Times New Roman"/>
          <w:sz w:val="28"/>
          <w:szCs w:val="28"/>
        </w:rPr>
        <w:t>2024年6月，对盐类等指标超标，不满足排污、排水许可证要求和集中污水处理工艺要求的排水企业完成废排水整治，逾期未完成整治或排水水质仍不符合要求的，限期停止向市政管网排水。</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lang w:val="en-US" w:eastAsia="zh-CN"/>
        </w:rPr>
        <w:t>县</w:t>
      </w:r>
      <w:r>
        <w:rPr>
          <w:rStyle w:val="12"/>
          <w:rFonts w:hint="eastAsia" w:ascii="Times New Roman" w:hAnsi="Times New Roman" w:eastAsia="宋体" w:cs="Times New Roman"/>
          <w:sz w:val="28"/>
          <w:szCs w:val="28"/>
          <w:highlight w:val="yellow"/>
          <w:lang w:val="en-US" w:eastAsia="zh-CN"/>
        </w:rPr>
        <w:t>住建局，</w:t>
      </w:r>
      <w:r>
        <w:rPr>
          <w:rStyle w:val="12"/>
          <w:rFonts w:ascii="Times New Roman" w:hAnsi="Times New Roman" w:eastAsia="宋体" w:cs="Times New Roman"/>
          <w:sz w:val="28"/>
          <w:szCs w:val="28"/>
        </w:rPr>
        <w:t>配合单位：</w:t>
      </w:r>
      <w:r>
        <w:rPr>
          <w:rStyle w:val="12"/>
          <w:rFonts w:hint="eastAsia" w:ascii="Times New Roman" w:hAnsi="Times New Roman" w:eastAsia="宋体" w:cs="Times New Roman"/>
          <w:sz w:val="28"/>
          <w:szCs w:val="28"/>
          <w:lang w:val="en-US" w:eastAsia="zh-CN"/>
        </w:rPr>
        <w:t>县水务局、</w:t>
      </w:r>
      <w:r>
        <w:rPr>
          <w:rStyle w:val="12"/>
          <w:rFonts w:ascii="Times New Roman" w:hAnsi="Times New Roman" w:eastAsia="宋体" w:cs="Times New Roman"/>
          <w:sz w:val="28"/>
          <w:szCs w:val="28"/>
        </w:rPr>
        <w:t>生态环境局，县工信局）</w:t>
      </w:r>
    </w:p>
    <w:p>
      <w:pPr>
        <w:adjustRightInd w:val="0"/>
        <w:snapToGrid w:val="0"/>
        <w:spacing w:line="360" w:lineRule="auto"/>
        <w:ind w:firstLine="560" w:firstLineChars="200"/>
        <w:rPr>
          <w:rFonts w:ascii="Times New Roman" w:hAnsi="Times New Roman" w:eastAsia="宋体" w:cs="Times New Roman"/>
          <w:bCs/>
          <w:sz w:val="28"/>
          <w:szCs w:val="28"/>
        </w:rPr>
      </w:pPr>
      <w:r>
        <w:rPr>
          <w:rStyle w:val="17"/>
          <w:rFonts w:ascii="Times New Roman" w:hAnsi="Times New Roman" w:eastAsia="宋体" w:cs="Times New Roman"/>
          <w:sz w:val="28"/>
          <w:szCs w:val="28"/>
        </w:rPr>
        <w:t>（四）强化</w:t>
      </w:r>
      <w:r>
        <w:rPr>
          <w:rFonts w:ascii="Times New Roman" w:hAnsi="Times New Roman" w:eastAsia="宋体" w:cs="Times New Roman"/>
          <w:bCs/>
          <w:sz w:val="28"/>
          <w:szCs w:val="28"/>
        </w:rPr>
        <w:t>农业节水增效</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13.大力推进节水灌溉</w:t>
      </w:r>
      <w:r>
        <w:rPr>
          <w:rFonts w:ascii="Times New Roman" w:hAnsi="Times New Roman" w:eastAsia="宋体" w:cs="Times New Roman"/>
          <w:bCs/>
          <w:sz w:val="28"/>
          <w:szCs w:val="28"/>
        </w:rPr>
        <w:t>。</w:t>
      </w:r>
      <w:r>
        <w:rPr>
          <w:rFonts w:ascii="Times New Roman" w:hAnsi="Times New Roman" w:eastAsia="宋体" w:cs="Times New Roman"/>
          <w:sz w:val="28"/>
          <w:szCs w:val="28"/>
        </w:rPr>
        <w:t>实行农业用水精细化管理，2023-2025年，继续组织实施高标准农田建设，因地制宜推广喷灌、滴灌、管灌、水肥一体、覆盖保墒等高效节水技术。通过加强计量监控等农业灌溉用水管理实现节水指标，实行总量控制、定额管理和超定额累进加价，建立农业用水精准补贴和节水奖励机制，调动农民节水积极性，促进农业节水，提升水资源利用效率和效益。</w:t>
      </w:r>
      <w:r>
        <w:rPr>
          <w:rStyle w:val="12"/>
          <w:rFonts w:ascii="Times New Roman" w:hAnsi="Times New Roman" w:eastAsia="宋体" w:cs="Times New Roman"/>
          <w:sz w:val="28"/>
          <w:szCs w:val="28"/>
        </w:rPr>
        <w:t>（责任单位：县农牧局、水务局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配合单位：</w:t>
      </w:r>
      <w:r>
        <w:rPr>
          <w:rStyle w:val="12"/>
          <w:rFonts w:ascii="Times New Roman" w:hAnsi="Times New Roman" w:eastAsia="宋体" w:cs="Times New Roman"/>
          <w:sz w:val="28"/>
          <w:szCs w:val="28"/>
        </w:rPr>
        <w:t>发改委、财政局）</w:t>
      </w:r>
    </w:p>
    <w:p>
      <w:pPr>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14.优化调整种植结构。</w:t>
      </w:r>
      <w:r>
        <w:rPr>
          <w:rFonts w:ascii="Times New Roman" w:hAnsi="Times New Roman" w:eastAsia="宋体" w:cs="Times New Roman"/>
          <w:sz w:val="28"/>
          <w:szCs w:val="28"/>
        </w:rPr>
        <w:t>严控新增农灌面积、用水量和灌溉机电井</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严控扩灌节水灌溉面积</w:t>
      </w:r>
      <w:r>
        <w:rPr>
          <w:rFonts w:ascii="Times New Roman" w:hAnsi="Times New Roman" w:eastAsia="宋体" w:cs="Times New Roman"/>
          <w:sz w:val="28"/>
          <w:szCs w:val="28"/>
        </w:rPr>
        <w:t>。</w:t>
      </w:r>
      <w:r>
        <w:rPr>
          <w:rFonts w:ascii="Times New Roman" w:hAnsi="Times New Roman" w:eastAsia="宋体" w:cs="Times New Roman"/>
          <w:sz w:val="28"/>
          <w:szCs w:val="28"/>
          <w:highlight w:val="yellow"/>
        </w:rPr>
        <w:t>2023年</w:t>
      </w:r>
      <w:r>
        <w:rPr>
          <w:rFonts w:hint="eastAsia" w:ascii="Times New Roman" w:hAnsi="Times New Roman" w:eastAsia="宋体" w:cs="Times New Roman"/>
          <w:sz w:val="28"/>
          <w:szCs w:val="28"/>
          <w:highlight w:val="yellow"/>
          <w:lang w:val="en-US" w:eastAsia="zh-CN"/>
        </w:rPr>
        <w:t>引导种植户推进低耗水和耐旱作物种植面积</w:t>
      </w:r>
      <w:r>
        <w:rPr>
          <w:rFonts w:ascii="Times New Roman" w:hAnsi="Times New Roman" w:eastAsia="宋体" w:cs="Times New Roman"/>
          <w:sz w:val="28"/>
          <w:szCs w:val="28"/>
          <w:highlight w:val="yellow"/>
        </w:rPr>
        <w:t>，</w:t>
      </w:r>
      <w:r>
        <w:rPr>
          <w:rFonts w:ascii="Times New Roman" w:hAnsi="Times New Roman" w:eastAsia="宋体" w:cs="Times New Roman"/>
          <w:sz w:val="28"/>
          <w:szCs w:val="28"/>
        </w:rPr>
        <w:t>优化调整种植结构，选育推广耐旱农作物新品种，积极发展旱作农业。</w:t>
      </w:r>
      <w:r>
        <w:rPr>
          <w:rStyle w:val="12"/>
          <w:rFonts w:ascii="Times New Roman" w:hAnsi="Times New Roman" w:eastAsia="宋体" w:cs="Times New Roman"/>
          <w:sz w:val="28"/>
          <w:szCs w:val="28"/>
        </w:rPr>
        <w:t>（责任单位：县农牧局，配合单位：县发改委、水务局）</w:t>
      </w:r>
    </w:p>
    <w:p>
      <w:pPr>
        <w:pStyle w:val="4"/>
        <w:adjustRightInd w:val="0"/>
        <w:snapToGrid w:val="0"/>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（五）加快工业节水改造</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15.强化重点企业节水</w:t>
      </w:r>
      <w:r>
        <w:rPr>
          <w:rFonts w:ascii="Times New Roman" w:hAnsi="Times New Roman" w:eastAsia="宋体" w:cs="Times New Roman"/>
          <w:sz w:val="28"/>
          <w:szCs w:val="28"/>
        </w:rPr>
        <w:t>。2023年，开展全县规上工业企业用水诊断评估，完成高耗水行业年用水量5万m</w:t>
      </w:r>
      <w:r>
        <w:rPr>
          <w:rFonts w:ascii="Times New Roman" w:hAnsi="Times New Roman" w:eastAsia="宋体" w:cs="Times New Roman"/>
          <w:sz w:val="28"/>
          <w:szCs w:val="28"/>
          <w:vertAlign w:val="superscript"/>
        </w:rPr>
        <w:t>3</w:t>
      </w:r>
      <w:r>
        <w:rPr>
          <w:rFonts w:ascii="Times New Roman" w:hAnsi="Times New Roman" w:eastAsia="宋体" w:cs="Times New Roman"/>
          <w:sz w:val="28"/>
          <w:szCs w:val="28"/>
        </w:rPr>
        <w:t>及以上用水企业节水诊断，推动钢铁、火电、光伏材料等高耗水行业节水管理和改造升级。</w:t>
      </w:r>
      <w:r>
        <w:rPr>
          <w:rFonts w:ascii="Times New Roman" w:hAnsi="Times New Roman" w:eastAsia="宋体" w:cs="Times New Roman"/>
          <w:sz w:val="28"/>
          <w:szCs w:val="28"/>
          <w:highlight w:val="yellow"/>
        </w:rPr>
        <w:t>202</w:t>
      </w:r>
      <w:r>
        <w:rPr>
          <w:rFonts w:hint="eastAsia" w:ascii="Times New Roman" w:hAnsi="Times New Roman" w:eastAsia="宋体" w:cs="Times New Roman"/>
          <w:sz w:val="28"/>
          <w:szCs w:val="28"/>
          <w:highlight w:val="yellow"/>
          <w:lang w:val="en-US" w:eastAsia="zh-CN"/>
        </w:rPr>
        <w:t>3—</w:t>
      </w:r>
      <w:r>
        <w:rPr>
          <w:rFonts w:ascii="Times New Roman" w:hAnsi="Times New Roman" w:eastAsia="宋体" w:cs="Times New Roman"/>
          <w:sz w:val="28"/>
          <w:szCs w:val="28"/>
          <w:highlight w:val="yellow"/>
        </w:rPr>
        <w:t>2025年完成</w:t>
      </w:r>
      <w:r>
        <w:rPr>
          <w:rFonts w:hint="eastAsia" w:ascii="Times New Roman" w:hAnsi="Times New Roman" w:eastAsia="宋体" w:cs="Times New Roman"/>
          <w:sz w:val="28"/>
          <w:szCs w:val="28"/>
          <w:highlight w:val="yellow"/>
          <w:lang w:val="en-US" w:eastAsia="zh-CN"/>
        </w:rPr>
        <w:t>新恒丰等7个企业</w:t>
      </w:r>
      <w:r>
        <w:rPr>
          <w:rFonts w:ascii="Times New Roman" w:hAnsi="Times New Roman" w:eastAsia="宋体" w:cs="Times New Roman"/>
          <w:sz w:val="28"/>
          <w:szCs w:val="28"/>
          <w:highlight w:val="yellow"/>
        </w:rPr>
        <w:t>生产系统节水改造。</w:t>
      </w:r>
      <w:r>
        <w:rPr>
          <w:rStyle w:val="12"/>
          <w:rFonts w:ascii="Times New Roman" w:hAnsi="Times New Roman" w:eastAsia="宋体" w:cs="Times New Roman"/>
          <w:sz w:val="28"/>
          <w:szCs w:val="28"/>
          <w:highlight w:val="yellow"/>
        </w:rPr>
        <w:t>（</w:t>
      </w:r>
      <w:r>
        <w:rPr>
          <w:rStyle w:val="12"/>
          <w:rFonts w:ascii="Times New Roman" w:hAnsi="Times New Roman" w:eastAsia="宋体" w:cs="Times New Roman"/>
          <w:sz w:val="28"/>
          <w:szCs w:val="28"/>
        </w:rPr>
        <w:t>责任单位：县工信局，配合单位：县发改委、生态环境局、住建局、水务局、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16.推进园区水资源循环利用</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2023年，编制完成《包头钢铁冶金开发区金山产业园水资源论证区域评估报告书》，并通过自治区水利厅审查。</w:t>
      </w:r>
      <w:r>
        <w:rPr>
          <w:rFonts w:ascii="Times New Roman" w:hAnsi="Times New Roman" w:eastAsia="宋体" w:cs="Times New Roman"/>
          <w:sz w:val="28"/>
          <w:szCs w:val="28"/>
        </w:rPr>
        <w:t>开展工业园区污水处理厂处理废水问题排查评估，</w:t>
      </w:r>
      <w:r>
        <w:rPr>
          <w:rFonts w:ascii="Times New Roman" w:hAnsi="Times New Roman" w:eastAsia="宋体" w:cs="Times New Roman"/>
          <w:sz w:val="28"/>
          <w:szCs w:val="28"/>
          <w:highlight w:val="none"/>
        </w:rPr>
        <w:t>2024-2025年，统筹园区供</w:t>
      </w:r>
      <w:r>
        <w:rPr>
          <w:rFonts w:ascii="Times New Roman" w:hAnsi="Times New Roman" w:eastAsia="宋体" w:cs="Times New Roman"/>
          <w:sz w:val="28"/>
          <w:szCs w:val="28"/>
        </w:rPr>
        <w:t>排水、水处理及循环利用设施建设，</w:t>
      </w:r>
      <w:r>
        <w:rPr>
          <w:rFonts w:ascii="Times New Roman" w:hAnsi="Times New Roman" w:eastAsia="宋体" w:cs="Times New Roman"/>
          <w:sz w:val="28"/>
          <w:szCs w:val="28"/>
          <w:highlight w:val="yellow"/>
        </w:rPr>
        <w:t>202</w:t>
      </w:r>
      <w:r>
        <w:rPr>
          <w:rFonts w:hint="eastAsia" w:ascii="Times New Roman" w:hAnsi="Times New Roman" w:eastAsia="宋体" w:cs="Times New Roman"/>
          <w:sz w:val="28"/>
          <w:szCs w:val="28"/>
          <w:highlight w:val="yellow"/>
          <w:lang w:val="en-US" w:eastAsia="zh-CN"/>
        </w:rPr>
        <w:t>5</w:t>
      </w:r>
      <w:r>
        <w:rPr>
          <w:rFonts w:ascii="Times New Roman" w:hAnsi="Times New Roman" w:eastAsia="宋体" w:cs="Times New Roman"/>
          <w:sz w:val="28"/>
          <w:szCs w:val="28"/>
          <w:highlight w:val="none"/>
        </w:rPr>
        <w:t>年争取在金山工业园区建设再生水二次净化水厂</w:t>
      </w:r>
      <w:r>
        <w:rPr>
          <w:rFonts w:hint="eastAsia" w:ascii="Times New Roman" w:hAnsi="Times New Roman" w:eastAsia="宋体" w:cs="Times New Roman"/>
          <w:sz w:val="28"/>
          <w:szCs w:val="28"/>
          <w:highlight w:val="none"/>
          <w:lang w:eastAsia="zh-CN"/>
        </w:rPr>
        <w:t>，</w:t>
      </w:r>
      <w:r>
        <w:rPr>
          <w:rFonts w:ascii="Times New Roman" w:hAnsi="Times New Roman" w:eastAsia="宋体" w:cs="Times New Roman"/>
          <w:sz w:val="28"/>
          <w:szCs w:val="28"/>
        </w:rPr>
        <w:t>推行分质供水、串联用水和循环利用，园区用水高效循环利用体系集成优化。推动园区、驻园企业与市政再生水生产运营单位进行合作，完善管网设施，衔接用水标准，促进工业再生水利用。</w:t>
      </w:r>
      <w:r>
        <w:rPr>
          <w:rStyle w:val="12"/>
          <w:rFonts w:ascii="Times New Roman" w:hAnsi="Times New Roman" w:eastAsia="宋体" w:cs="Times New Roman"/>
          <w:sz w:val="28"/>
          <w:szCs w:val="28"/>
        </w:rPr>
        <w:t>（责任单位：县住建局、</w:t>
      </w:r>
      <w:r>
        <w:rPr>
          <w:rStyle w:val="12"/>
          <w:rFonts w:hint="eastAsia" w:ascii="Times New Roman" w:hAnsi="Times New Roman" w:eastAsia="宋体" w:cs="Times New Roman"/>
          <w:sz w:val="28"/>
          <w:szCs w:val="28"/>
          <w:lang w:val="en-US" w:eastAsia="zh-CN"/>
        </w:rPr>
        <w:t>水务局、金山产业园区管理办公室</w:t>
      </w:r>
      <w:r>
        <w:rPr>
          <w:rStyle w:val="12"/>
          <w:rFonts w:ascii="Times New Roman" w:hAnsi="Times New Roman" w:eastAsia="宋体" w:cs="Times New Roman"/>
          <w:sz w:val="28"/>
          <w:szCs w:val="28"/>
        </w:rPr>
        <w:t>，配合单位：县发改委、工信局</w:t>
      </w:r>
      <w:r>
        <w:rPr>
          <w:rStyle w:val="12"/>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生态环境局、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17.推动节水水效示范</w:t>
      </w:r>
      <w:r>
        <w:rPr>
          <w:rFonts w:ascii="Times New Roman" w:hAnsi="Times New Roman" w:eastAsia="宋体" w:cs="Times New Roman"/>
          <w:sz w:val="28"/>
          <w:szCs w:val="28"/>
        </w:rPr>
        <w:t>。开展工业企业、园区水效达标建设，建设节水标杆企业和园区，通过树立典型、政策激励，形成提升工业用水效率长效机制。</w:t>
      </w:r>
      <w:r>
        <w:rPr>
          <w:rFonts w:ascii="Times New Roman" w:hAnsi="Times New Roman" w:eastAsia="宋体" w:cs="Times New Roman"/>
          <w:sz w:val="28"/>
          <w:szCs w:val="28"/>
          <w:highlight w:val="yellow"/>
        </w:rPr>
        <w:t>202</w:t>
      </w:r>
      <w:r>
        <w:rPr>
          <w:rFonts w:hint="eastAsia" w:ascii="Times New Roman" w:hAnsi="Times New Roman" w:eastAsia="宋体" w:cs="Times New Roman"/>
          <w:sz w:val="28"/>
          <w:szCs w:val="28"/>
          <w:highlight w:val="yellow"/>
          <w:lang w:val="en-US" w:eastAsia="zh-CN"/>
        </w:rPr>
        <w:t>3</w:t>
      </w:r>
      <w:r>
        <w:rPr>
          <w:rFonts w:ascii="Times New Roman" w:hAnsi="Times New Roman" w:eastAsia="宋体" w:cs="Times New Roman"/>
          <w:sz w:val="28"/>
          <w:szCs w:val="28"/>
          <w:highlight w:val="yellow"/>
        </w:rPr>
        <w:t>年，</w:t>
      </w:r>
      <w:r>
        <w:rPr>
          <w:rFonts w:hint="eastAsia" w:ascii="Times New Roman" w:hAnsi="Times New Roman" w:eastAsia="宋体" w:cs="Times New Roman"/>
          <w:sz w:val="28"/>
          <w:szCs w:val="28"/>
          <w:highlight w:val="yellow"/>
          <w:lang w:val="en-US" w:eastAsia="zh-CN"/>
        </w:rPr>
        <w:t>3</w:t>
      </w:r>
      <w:r>
        <w:rPr>
          <w:rFonts w:ascii="Times New Roman" w:hAnsi="Times New Roman" w:eastAsia="宋体" w:cs="Times New Roman"/>
          <w:sz w:val="28"/>
          <w:szCs w:val="28"/>
          <w:highlight w:val="yellow"/>
        </w:rPr>
        <w:t>0%高耗水企业建成节水型企业</w:t>
      </w:r>
      <w:r>
        <w:rPr>
          <w:rFonts w:ascii="Times New Roman" w:hAnsi="Times New Roman" w:eastAsia="宋体" w:cs="Times New Roman"/>
          <w:sz w:val="28"/>
          <w:szCs w:val="28"/>
        </w:rPr>
        <w:t>；2024年，</w:t>
      </w:r>
      <w:r>
        <w:rPr>
          <w:rFonts w:ascii="Times New Roman" w:hAnsi="Times New Roman" w:eastAsia="宋体" w:cs="Times New Roman"/>
          <w:sz w:val="28"/>
          <w:szCs w:val="28"/>
          <w:highlight w:val="yellow"/>
        </w:rPr>
        <w:t>70%高耗水企业全部建成节水型企业；2025年，全</w:t>
      </w:r>
      <w:r>
        <w:rPr>
          <w:rFonts w:hint="eastAsia" w:ascii="Times New Roman" w:hAnsi="Times New Roman" w:eastAsia="宋体" w:cs="Times New Roman"/>
          <w:sz w:val="28"/>
          <w:szCs w:val="28"/>
          <w:highlight w:val="yellow"/>
        </w:rPr>
        <w:t>县</w:t>
      </w:r>
      <w:r>
        <w:rPr>
          <w:rFonts w:ascii="Times New Roman" w:hAnsi="Times New Roman" w:eastAsia="宋体" w:cs="Times New Roman"/>
          <w:sz w:val="28"/>
          <w:szCs w:val="28"/>
          <w:highlight w:val="yellow"/>
        </w:rPr>
        <w:t>高耗水企业全部完成节水型企业创建工作</w:t>
      </w:r>
      <w:r>
        <w:rPr>
          <w:rFonts w:ascii="Times New Roman" w:hAnsi="Times New Roman" w:eastAsia="宋体" w:cs="Times New Roman"/>
          <w:sz w:val="28"/>
          <w:szCs w:val="28"/>
        </w:rPr>
        <w:t>。</w:t>
      </w:r>
      <w:r>
        <w:rPr>
          <w:rStyle w:val="12"/>
          <w:rFonts w:ascii="Times New Roman" w:hAnsi="Times New Roman" w:eastAsia="宋体" w:cs="Times New Roman"/>
          <w:sz w:val="28"/>
          <w:szCs w:val="28"/>
        </w:rPr>
        <w:t>（责任单位：县工信局，配合单位：县发改委、生态环境局、水务局、</w:t>
      </w:r>
      <w:r>
        <w:rPr>
          <w:rStyle w:val="12"/>
          <w:rFonts w:hint="eastAsia" w:ascii="Times New Roman" w:hAnsi="Times New Roman" w:eastAsia="宋体" w:cs="Times New Roman"/>
          <w:sz w:val="28"/>
          <w:szCs w:val="28"/>
          <w:highlight w:val="yellow"/>
          <w:lang w:val="en-US" w:eastAsia="zh-CN"/>
        </w:rPr>
        <w:t>金山产业园区管理办公室、固盛供水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（六）建设节水型城市</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18.推进公共领域节水</w:t>
      </w:r>
      <w:r>
        <w:rPr>
          <w:rFonts w:ascii="Times New Roman" w:hAnsi="Times New Roman" w:eastAsia="宋体" w:cs="Times New Roman"/>
          <w:sz w:val="28"/>
          <w:szCs w:val="28"/>
        </w:rPr>
        <w:t>。2023年，</w:t>
      </w:r>
      <w:r>
        <w:rPr>
          <w:rFonts w:hint="eastAsia" w:ascii="Times New Roman" w:hAnsi="Times New Roman" w:eastAsia="宋体" w:cs="Times New Roman"/>
          <w:sz w:val="28"/>
          <w:szCs w:val="28"/>
          <w:lang w:val="en-US" w:eastAsia="zh-CN"/>
        </w:rPr>
        <w:t>完成县域节水型社会达标建设</w:t>
      </w:r>
      <w:r>
        <w:rPr>
          <w:rFonts w:ascii="Times New Roman" w:hAnsi="Times New Roman" w:eastAsia="宋体" w:cs="Times New Roman"/>
          <w:sz w:val="28"/>
          <w:szCs w:val="28"/>
        </w:rPr>
        <w:t>；机关、学校、医院等公共机构开展节水对标达标建设，推广应用节水型新技术新工艺新产品，提高节水器具使用率，示范引领全社会节水。2024年，全县学校完成节水型学校创建；2025年，机关事业单位全部完成节水型单位创建。新建和改扩建公共建筑配套使用节水器具，已建项目不符合节水标准的实施节水设施改造，公共建筑节水型器具普及率达100%。推动城乡居民家庭节水，普及推广节水型用水器具。</w:t>
      </w:r>
      <w:r>
        <w:rPr>
          <w:rStyle w:val="12"/>
          <w:rFonts w:ascii="Times New Roman" w:hAnsi="Times New Roman" w:eastAsia="宋体" w:cs="Times New Roman"/>
          <w:sz w:val="28"/>
          <w:szCs w:val="28"/>
        </w:rPr>
        <w:t>（责任单位：县教育局、住建局、卫健委、水务局、商务局、</w:t>
      </w:r>
      <w:r>
        <w:rPr>
          <w:rStyle w:val="12"/>
          <w:rFonts w:hint="eastAsia" w:ascii="Times New Roman" w:hAnsi="Times New Roman" w:eastAsia="宋体" w:cs="Times New Roman"/>
          <w:sz w:val="28"/>
          <w:szCs w:val="28"/>
        </w:rPr>
        <w:t>合作交流中心</w:t>
      </w:r>
      <w:r>
        <w:rPr>
          <w:rStyle w:val="12"/>
          <w:rFonts w:ascii="Times New Roman" w:hAnsi="Times New Roman" w:eastAsia="宋体" w:cs="Times New Roman"/>
          <w:sz w:val="28"/>
          <w:szCs w:val="28"/>
        </w:rPr>
        <w:t>，配合单位：县发改委、财政局）</w:t>
      </w:r>
    </w:p>
    <w:p>
      <w:pPr>
        <w:adjustRightInd w:val="0"/>
        <w:snapToGrid w:val="0"/>
        <w:spacing w:line="360" w:lineRule="auto"/>
        <w:ind w:firstLine="562" w:firstLineChars="200"/>
        <w:rPr>
          <w:rStyle w:val="12"/>
          <w:rFonts w:ascii="Times New Roman" w:hAnsi="Times New Roman" w:eastAsia="宋体" w:cs="Times New Roman"/>
          <w:sz w:val="28"/>
          <w:szCs w:val="28"/>
          <w:highlight w:val="yellow"/>
        </w:rPr>
      </w:pPr>
      <w:r>
        <w:rPr>
          <w:rStyle w:val="17"/>
          <w:rFonts w:ascii="Times New Roman" w:hAnsi="Times New Roman" w:eastAsia="宋体" w:cs="Times New Roman"/>
          <w:b/>
          <w:bCs w:val="0"/>
          <w:sz w:val="28"/>
          <w:szCs w:val="28"/>
        </w:rPr>
        <w:t>19.严格规范节水市场</w:t>
      </w:r>
      <w:r>
        <w:rPr>
          <w:rFonts w:ascii="Times New Roman" w:hAnsi="Times New Roman" w:eastAsia="宋体" w:cs="Times New Roman"/>
          <w:sz w:val="28"/>
          <w:szCs w:val="28"/>
        </w:rPr>
        <w:t>。落实节水产品市场准入制度，禁止生产、销售不符合节水标准的用水器具，定期开展节水市场检查，生活用水器具市场抽检覆盖率达80％以上，在售用水器具中节水型器具占比达到100%。</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lang w:val="en-US" w:eastAsia="zh-CN"/>
        </w:rPr>
        <w:t>县</w:t>
      </w:r>
      <w:r>
        <w:rPr>
          <w:rStyle w:val="12"/>
          <w:rFonts w:ascii="Times New Roman" w:hAnsi="Times New Roman" w:eastAsia="宋体" w:cs="Times New Roman"/>
          <w:sz w:val="28"/>
          <w:szCs w:val="28"/>
          <w:highlight w:val="yellow"/>
        </w:rPr>
        <w:t>市场监督管理局，配合单位：县发改委、住建局、</w:t>
      </w:r>
      <w:r>
        <w:rPr>
          <w:rStyle w:val="12"/>
          <w:rFonts w:hint="eastAsia" w:ascii="Times New Roman" w:hAnsi="Times New Roman" w:eastAsia="宋体" w:cs="Times New Roman"/>
          <w:sz w:val="28"/>
          <w:szCs w:val="28"/>
          <w:highlight w:val="yellow"/>
          <w:lang w:val="en-US" w:eastAsia="zh-CN"/>
        </w:rPr>
        <w:t>水务局</w:t>
      </w:r>
      <w:r>
        <w:rPr>
          <w:rStyle w:val="12"/>
          <w:rFonts w:ascii="Times New Roman" w:hAnsi="Times New Roman" w:eastAsia="宋体" w:cs="Times New Roman"/>
          <w:sz w:val="28"/>
          <w:szCs w:val="28"/>
          <w:highlight w:val="yellow"/>
        </w:rPr>
        <w:t>）</w:t>
      </w:r>
    </w:p>
    <w:p>
      <w:pPr>
        <w:widowControl/>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20.严控高耗水服务业用水。</w:t>
      </w:r>
      <w:r>
        <w:rPr>
          <w:rFonts w:ascii="Times New Roman" w:hAnsi="Times New Roman" w:eastAsia="宋体" w:cs="Times New Roman"/>
          <w:sz w:val="28"/>
          <w:szCs w:val="28"/>
        </w:rPr>
        <w:t>2023年，组织开展高耗水服务业用水专项检查行动，洗浴、洗车、洗涤、宾馆等服务业应安装节水器具设备。高耗水服务业实行差异化水价，推动采用低耗水、循环用水等节水技术、设备设施，鼓励使用再生水、雨水等非常规水源。</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lang w:val="en-US" w:eastAsia="zh-CN"/>
        </w:rPr>
        <w:t>县</w:t>
      </w:r>
      <w:r>
        <w:rPr>
          <w:rStyle w:val="12"/>
          <w:rFonts w:hint="eastAsia" w:ascii="Times New Roman" w:hAnsi="Times New Roman" w:eastAsia="宋体" w:cs="Times New Roman"/>
          <w:sz w:val="28"/>
          <w:szCs w:val="28"/>
          <w:highlight w:val="yellow"/>
          <w:lang w:val="en-US" w:eastAsia="zh-CN"/>
        </w:rPr>
        <w:t>水务局</w:t>
      </w:r>
      <w:r>
        <w:rPr>
          <w:rStyle w:val="12"/>
          <w:rFonts w:ascii="Times New Roman" w:hAnsi="Times New Roman" w:eastAsia="宋体" w:cs="Times New Roman"/>
          <w:sz w:val="28"/>
          <w:szCs w:val="28"/>
          <w:highlight w:val="yellow"/>
        </w:rPr>
        <w:t>，</w:t>
      </w:r>
      <w:r>
        <w:rPr>
          <w:rStyle w:val="12"/>
          <w:rFonts w:ascii="Times New Roman" w:hAnsi="Times New Roman" w:eastAsia="宋体" w:cs="Times New Roman"/>
          <w:sz w:val="28"/>
          <w:szCs w:val="28"/>
        </w:rPr>
        <w:t>配合单位：县发改委、</w:t>
      </w:r>
      <w:r>
        <w:rPr>
          <w:rStyle w:val="12"/>
          <w:rFonts w:hint="eastAsia" w:ascii="Times New Roman" w:hAnsi="Times New Roman" w:eastAsia="宋体" w:cs="Times New Roman"/>
          <w:sz w:val="28"/>
          <w:szCs w:val="28"/>
          <w:lang w:val="en-US" w:eastAsia="zh-CN"/>
        </w:rPr>
        <w:t>住建局、</w:t>
      </w:r>
      <w:r>
        <w:rPr>
          <w:rStyle w:val="12"/>
          <w:rFonts w:hint="eastAsia" w:ascii="Times New Roman" w:hAnsi="Times New Roman" w:eastAsia="宋体" w:cs="Times New Roman"/>
          <w:sz w:val="28"/>
          <w:szCs w:val="28"/>
          <w:highlight w:val="yellow"/>
          <w:lang w:val="en-US" w:eastAsia="zh-CN"/>
        </w:rPr>
        <w:t>商务</w:t>
      </w:r>
      <w:r>
        <w:rPr>
          <w:rStyle w:val="12"/>
          <w:rFonts w:ascii="Times New Roman" w:hAnsi="Times New Roman" w:eastAsia="宋体" w:cs="Times New Roman"/>
          <w:sz w:val="28"/>
          <w:szCs w:val="28"/>
          <w:highlight w:val="yellow"/>
        </w:rPr>
        <w:t>局</w:t>
      </w:r>
      <w:r>
        <w:rPr>
          <w:rStyle w:val="12"/>
          <w:rFonts w:hint="eastAsia" w:ascii="Times New Roman" w:hAnsi="Times New Roman" w:eastAsia="宋体" w:cs="Times New Roman"/>
          <w:sz w:val="28"/>
          <w:szCs w:val="28"/>
          <w:highlight w:val="yellow"/>
          <w:lang w:eastAsia="zh-CN"/>
        </w:rPr>
        <w:t>、</w:t>
      </w:r>
      <w:r>
        <w:rPr>
          <w:rStyle w:val="12"/>
          <w:rFonts w:ascii="Times New Roman" w:hAnsi="Times New Roman" w:eastAsia="宋体" w:cs="Times New Roman"/>
          <w:sz w:val="28"/>
          <w:szCs w:val="28"/>
        </w:rPr>
        <w:t>住建局）</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21.降低供水管网漏损</w:t>
      </w:r>
      <w:r>
        <w:rPr>
          <w:rFonts w:ascii="Times New Roman" w:hAnsi="Times New Roman" w:eastAsia="宋体" w:cs="Times New Roman"/>
          <w:sz w:val="28"/>
          <w:szCs w:val="28"/>
        </w:rPr>
        <w:t>。开展公共供水管网漏损治理建设，加强分区计量管理，加大巡检维护力度，</w:t>
      </w:r>
      <w:r>
        <w:rPr>
          <w:rFonts w:hint="eastAsia" w:ascii="Times New Roman" w:hAnsi="Times New Roman" w:eastAsia="宋体" w:cs="Times New Roman"/>
          <w:sz w:val="28"/>
          <w:szCs w:val="28"/>
        </w:rPr>
        <w:t>2025年计划对固阳县供水管网漏损控制进行技术改造，建设DMA分区计量项目，</w:t>
      </w:r>
      <w:r>
        <w:rPr>
          <w:rFonts w:ascii="Times New Roman" w:hAnsi="Times New Roman" w:eastAsia="宋体" w:cs="Times New Roman"/>
          <w:sz w:val="28"/>
          <w:szCs w:val="28"/>
        </w:rPr>
        <w:t>逐步实现供水管网网格化、精细化管理。2023-2025年</w:t>
      </w:r>
      <w:r>
        <w:rPr>
          <w:rFonts w:hint="eastAsia" w:ascii="Times New Roman" w:hAnsi="Times New Roman" w:eastAsia="宋体" w:cs="Times New Roman"/>
          <w:sz w:val="28"/>
          <w:szCs w:val="28"/>
        </w:rPr>
        <w:t>固阳县</w:t>
      </w:r>
      <w:r>
        <w:rPr>
          <w:rFonts w:ascii="Times New Roman" w:hAnsi="Times New Roman" w:eastAsia="宋体" w:cs="Times New Roman"/>
          <w:sz w:val="28"/>
          <w:szCs w:val="28"/>
        </w:rPr>
        <w:t>城</w:t>
      </w:r>
      <w:r>
        <w:rPr>
          <w:rFonts w:hint="eastAsia" w:ascii="Times New Roman" w:hAnsi="Times New Roman" w:eastAsia="宋体" w:cs="Times New Roman"/>
          <w:sz w:val="28"/>
          <w:szCs w:val="28"/>
        </w:rPr>
        <w:t>镇</w:t>
      </w:r>
      <w:r>
        <w:rPr>
          <w:rFonts w:ascii="Times New Roman" w:hAnsi="Times New Roman" w:eastAsia="宋体" w:cs="Times New Roman"/>
          <w:sz w:val="28"/>
          <w:szCs w:val="28"/>
        </w:rPr>
        <w:t>公共供水管网漏损率分别控制在</w:t>
      </w:r>
      <w:r>
        <w:rPr>
          <w:rFonts w:hint="eastAsia" w:ascii="Times New Roman" w:hAnsi="Times New Roman" w:eastAsia="宋体" w:cs="Times New Roman"/>
          <w:sz w:val="28"/>
          <w:szCs w:val="28"/>
          <w:highlight w:val="yellow"/>
          <w:lang w:val="en-US" w:eastAsia="zh-CN"/>
        </w:rPr>
        <w:t>12</w:t>
      </w:r>
      <w:r>
        <w:rPr>
          <w:rFonts w:ascii="Times New Roman" w:hAnsi="Times New Roman" w:eastAsia="宋体" w:cs="Times New Roman"/>
          <w:sz w:val="28"/>
          <w:szCs w:val="28"/>
          <w:highlight w:val="yellow"/>
        </w:rPr>
        <w:t>%、</w:t>
      </w:r>
      <w:r>
        <w:rPr>
          <w:rFonts w:hint="eastAsia" w:ascii="Times New Roman" w:hAnsi="Times New Roman" w:eastAsia="宋体" w:cs="Times New Roman"/>
          <w:sz w:val="28"/>
          <w:szCs w:val="28"/>
          <w:highlight w:val="yellow"/>
          <w:lang w:val="en-US" w:eastAsia="zh-CN"/>
        </w:rPr>
        <w:t>10</w:t>
      </w:r>
      <w:r>
        <w:rPr>
          <w:rFonts w:ascii="Times New Roman" w:hAnsi="Times New Roman" w:eastAsia="宋体" w:cs="Times New Roman"/>
          <w:sz w:val="28"/>
          <w:szCs w:val="28"/>
          <w:highlight w:val="yellow"/>
        </w:rPr>
        <w:t>%、</w:t>
      </w:r>
      <w:r>
        <w:rPr>
          <w:rFonts w:hint="eastAsia" w:ascii="Times New Roman" w:hAnsi="Times New Roman" w:eastAsia="宋体" w:cs="Times New Roman"/>
          <w:sz w:val="28"/>
          <w:szCs w:val="28"/>
          <w:highlight w:val="yellow"/>
          <w:lang w:val="en-US" w:eastAsia="zh-CN"/>
        </w:rPr>
        <w:t>8</w:t>
      </w:r>
      <w:r>
        <w:rPr>
          <w:rFonts w:ascii="Times New Roman" w:hAnsi="Times New Roman" w:eastAsia="宋体" w:cs="Times New Roman"/>
          <w:sz w:val="28"/>
          <w:szCs w:val="28"/>
        </w:rPr>
        <w:t>%以内。</w:t>
      </w:r>
      <w:r>
        <w:rPr>
          <w:rStyle w:val="12"/>
          <w:rFonts w:ascii="Times New Roman" w:hAnsi="Times New Roman" w:eastAsia="宋体" w:cs="Times New Roman"/>
          <w:sz w:val="28"/>
          <w:szCs w:val="28"/>
        </w:rPr>
        <w:t>（责任单位：县水务局，配合单位：县发改委、住建局、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Fonts w:ascii="Times New Roman" w:hAnsi="Times New Roman" w:eastAsia="宋体" w:cs="Times New Roman"/>
          <w:b/>
          <w:bCs/>
          <w:sz w:val="28"/>
          <w:szCs w:val="28"/>
        </w:rPr>
        <w:t>22.</w:t>
      </w:r>
      <w:r>
        <w:rPr>
          <w:rStyle w:val="17"/>
          <w:rFonts w:ascii="Times New Roman" w:hAnsi="Times New Roman" w:eastAsia="宋体" w:cs="Times New Roman"/>
          <w:b/>
          <w:bCs w:val="0"/>
          <w:sz w:val="28"/>
          <w:szCs w:val="28"/>
        </w:rPr>
        <w:t>推行合同节水。</w:t>
      </w:r>
      <w:r>
        <w:rPr>
          <w:rFonts w:ascii="Times New Roman" w:hAnsi="Times New Roman" w:eastAsia="宋体" w:cs="Times New Roman"/>
          <w:sz w:val="28"/>
          <w:szCs w:val="28"/>
        </w:rPr>
        <w:t>引导和推动公共机构、工业、服务业等领域实行合同节水管理，</w:t>
      </w:r>
      <w:r>
        <w:rPr>
          <w:rFonts w:ascii="Times New Roman" w:hAnsi="Times New Roman" w:eastAsia="宋体" w:cs="Times New Roman"/>
          <w:sz w:val="28"/>
          <w:szCs w:val="28"/>
          <w:highlight w:val="yellow"/>
        </w:rPr>
        <w:t>202</w:t>
      </w:r>
      <w:r>
        <w:rPr>
          <w:rFonts w:hint="eastAsia" w:ascii="Times New Roman" w:hAnsi="Times New Roman" w:eastAsia="宋体" w:cs="Times New Roman"/>
          <w:sz w:val="28"/>
          <w:szCs w:val="28"/>
          <w:highlight w:val="yellow"/>
          <w:lang w:val="en-US" w:eastAsia="zh-CN"/>
        </w:rPr>
        <w:t>4</w:t>
      </w:r>
      <w:r>
        <w:rPr>
          <w:rFonts w:ascii="Times New Roman" w:hAnsi="Times New Roman" w:eastAsia="宋体" w:cs="Times New Roman"/>
          <w:sz w:val="28"/>
          <w:szCs w:val="28"/>
          <w:highlight w:val="yellow"/>
        </w:rPr>
        <w:t>年</w:t>
      </w:r>
      <w:r>
        <w:rPr>
          <w:rFonts w:hint="eastAsia" w:ascii="Times New Roman" w:hAnsi="Times New Roman" w:eastAsia="宋体" w:cs="Times New Roman"/>
          <w:sz w:val="28"/>
          <w:szCs w:val="28"/>
          <w:highlight w:val="yellow"/>
        </w:rPr>
        <w:t>力争</w:t>
      </w:r>
      <w:r>
        <w:rPr>
          <w:rFonts w:ascii="Times New Roman" w:hAnsi="Times New Roman" w:eastAsia="宋体" w:cs="Times New Roman"/>
          <w:sz w:val="28"/>
          <w:szCs w:val="28"/>
          <w:highlight w:val="yellow"/>
        </w:rPr>
        <w:t>实施1家合同节水试点单位；2025年，力争完成</w:t>
      </w:r>
      <w:r>
        <w:rPr>
          <w:rFonts w:hint="eastAsia" w:ascii="Times New Roman" w:hAnsi="Times New Roman" w:eastAsia="宋体" w:cs="Times New Roman"/>
          <w:sz w:val="28"/>
          <w:szCs w:val="28"/>
          <w:highlight w:val="yellow"/>
          <w:lang w:val="en-US" w:eastAsia="zh-CN"/>
        </w:rPr>
        <w:t>2</w:t>
      </w:r>
      <w:r>
        <w:rPr>
          <w:rFonts w:ascii="Times New Roman" w:hAnsi="Times New Roman" w:eastAsia="宋体" w:cs="Times New Roman"/>
          <w:sz w:val="28"/>
          <w:szCs w:val="28"/>
          <w:highlight w:val="yellow"/>
        </w:rPr>
        <w:t>家合同节水单位</w:t>
      </w:r>
      <w:r>
        <w:rPr>
          <w:rFonts w:ascii="Times New Roman" w:hAnsi="Times New Roman" w:eastAsia="宋体" w:cs="Times New Roman"/>
          <w:sz w:val="28"/>
          <w:szCs w:val="28"/>
        </w:rPr>
        <w:t>。</w:t>
      </w:r>
      <w:r>
        <w:rPr>
          <w:rStyle w:val="12"/>
          <w:rFonts w:ascii="Times New Roman" w:hAnsi="Times New Roman" w:eastAsia="宋体" w:cs="Times New Roman"/>
          <w:sz w:val="28"/>
          <w:szCs w:val="28"/>
        </w:rPr>
        <w:t>（责任单位：县水务局，配合单位：县财政局、教育局、工信局、住建局、商务局、农牧局、</w:t>
      </w:r>
      <w:r>
        <w:rPr>
          <w:rStyle w:val="12"/>
          <w:rFonts w:hint="eastAsia" w:ascii="Times New Roman" w:hAnsi="Times New Roman" w:eastAsia="宋体" w:cs="Times New Roman"/>
          <w:sz w:val="28"/>
          <w:szCs w:val="28"/>
        </w:rPr>
        <w:t>合作交流中心</w:t>
      </w:r>
      <w:r>
        <w:rPr>
          <w:rStyle w:val="12"/>
          <w:rFonts w:ascii="Times New Roman" w:hAnsi="Times New Roman" w:eastAsia="宋体" w:cs="Times New Roman"/>
          <w:sz w:val="28"/>
          <w:szCs w:val="28"/>
        </w:rPr>
        <w:t>）</w:t>
      </w:r>
    </w:p>
    <w:p>
      <w:pPr>
        <w:pStyle w:val="3"/>
        <w:adjustRightInd w:val="0"/>
        <w:snapToGrid w:val="0"/>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（七）强化水资源调度</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2</w:t>
      </w:r>
      <w:r>
        <w:rPr>
          <w:rStyle w:val="17"/>
          <w:rFonts w:hint="eastAsia" w:ascii="Times New Roman" w:hAnsi="Times New Roman" w:eastAsia="宋体" w:cs="Times New Roman"/>
          <w:b/>
          <w:bCs w:val="0"/>
          <w:sz w:val="28"/>
          <w:szCs w:val="28"/>
          <w:lang w:val="en-US" w:eastAsia="zh-CN"/>
        </w:rPr>
        <w:t>3</w:t>
      </w:r>
      <w:r>
        <w:rPr>
          <w:rStyle w:val="17"/>
          <w:rFonts w:ascii="Times New Roman" w:hAnsi="Times New Roman" w:eastAsia="宋体" w:cs="Times New Roman"/>
          <w:b/>
          <w:bCs w:val="0"/>
          <w:sz w:val="28"/>
          <w:szCs w:val="28"/>
        </w:rPr>
        <w:t>.用足用好生态</w:t>
      </w:r>
      <w:r>
        <w:rPr>
          <w:rStyle w:val="17"/>
          <w:rFonts w:ascii="Times New Roman" w:hAnsi="Times New Roman" w:eastAsia="宋体" w:cs="Times New Roman"/>
          <w:b/>
          <w:bCs w:val="0"/>
          <w:sz w:val="28"/>
          <w:szCs w:val="28"/>
          <w:lang w:val="en"/>
        </w:rPr>
        <w:t>补</w:t>
      </w:r>
      <w:r>
        <w:rPr>
          <w:rStyle w:val="17"/>
          <w:rFonts w:ascii="Times New Roman" w:hAnsi="Times New Roman" w:eastAsia="宋体" w:cs="Times New Roman"/>
          <w:b/>
          <w:bCs w:val="0"/>
          <w:sz w:val="28"/>
          <w:szCs w:val="28"/>
        </w:rPr>
        <w:t>水</w:t>
      </w:r>
      <w:r>
        <w:rPr>
          <w:rStyle w:val="17"/>
          <w:rFonts w:ascii="Times New Roman" w:hAnsi="Times New Roman" w:eastAsia="宋体" w:cs="Times New Roman"/>
          <w:sz w:val="28"/>
          <w:szCs w:val="28"/>
        </w:rPr>
        <w:t>。</w:t>
      </w:r>
      <w:r>
        <w:rPr>
          <w:rFonts w:ascii="Times New Roman" w:hAnsi="Times New Roman" w:eastAsia="宋体" w:cs="Times New Roman"/>
          <w:sz w:val="28"/>
          <w:szCs w:val="28"/>
        </w:rPr>
        <w:t>2023年，实施完成小白河凌汛期分洪引水至阿塔山水库新建支线管道工程，充分利用黄河凌汛期，最大化承接分洪引水提效工作，为生态建设、河湖补水和地下水补给提供水源支撑。</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rPr>
        <w:t>：</w:t>
      </w:r>
      <w:r>
        <w:rPr>
          <w:rStyle w:val="12"/>
          <w:rFonts w:ascii="Times New Roman" w:hAnsi="Times New Roman" w:eastAsia="宋体" w:cs="Times New Roman"/>
          <w:sz w:val="28"/>
          <w:szCs w:val="28"/>
        </w:rPr>
        <w:t>县水务局，配合单位：县发改委、财政局、自然资源局、</w:t>
      </w:r>
      <w:r>
        <w:rPr>
          <w:rStyle w:val="12"/>
          <w:rFonts w:hint="eastAsia" w:ascii="Times New Roman" w:hAnsi="Times New Roman" w:eastAsia="宋体" w:cs="Times New Roman"/>
          <w:sz w:val="28"/>
          <w:szCs w:val="28"/>
          <w:lang w:val="en-US" w:eastAsia="zh-CN"/>
        </w:rPr>
        <w:t>生态环境局</w:t>
      </w:r>
      <w:r>
        <w:rPr>
          <w:rStyle w:val="12"/>
          <w:rFonts w:ascii="Times New Roman" w:hAnsi="Times New Roman" w:eastAsia="宋体" w:cs="Times New Roman"/>
          <w:sz w:val="28"/>
          <w:szCs w:val="28"/>
        </w:rPr>
        <w:t>、林草局、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highlight w:val="yellow"/>
        </w:rPr>
      </w:pPr>
      <w:r>
        <w:rPr>
          <w:rStyle w:val="17"/>
          <w:rFonts w:ascii="Times New Roman" w:hAnsi="Times New Roman" w:eastAsia="宋体" w:cs="Times New Roman"/>
          <w:b/>
          <w:bCs w:val="0"/>
          <w:sz w:val="28"/>
          <w:szCs w:val="28"/>
        </w:rPr>
        <w:t>2</w:t>
      </w:r>
      <w:r>
        <w:rPr>
          <w:rStyle w:val="17"/>
          <w:rFonts w:hint="eastAsia" w:ascii="Times New Roman" w:hAnsi="Times New Roman" w:eastAsia="宋体" w:cs="Times New Roman"/>
          <w:b/>
          <w:bCs w:val="0"/>
          <w:sz w:val="28"/>
          <w:szCs w:val="28"/>
          <w:lang w:val="en-US" w:eastAsia="zh-CN"/>
        </w:rPr>
        <w:t>4</w:t>
      </w:r>
      <w:r>
        <w:rPr>
          <w:rStyle w:val="17"/>
          <w:rFonts w:ascii="Times New Roman" w:hAnsi="Times New Roman" w:eastAsia="宋体" w:cs="Times New Roman"/>
          <w:b/>
          <w:bCs w:val="0"/>
          <w:sz w:val="28"/>
          <w:szCs w:val="28"/>
        </w:rPr>
        <w:t>.推进</w:t>
      </w:r>
      <w:r>
        <w:rPr>
          <w:rStyle w:val="17"/>
          <w:rFonts w:ascii="Times New Roman" w:hAnsi="Times New Roman" w:eastAsia="宋体" w:cs="Times New Roman"/>
          <w:b/>
          <w:bCs w:val="0"/>
          <w:color w:val="000000" w:themeColor="text1"/>
          <w:sz w:val="28"/>
          <w:szCs w:val="28"/>
          <w14:textFill>
            <w14:solidFill>
              <w14:schemeClr w14:val="tx1"/>
            </w14:solidFill>
          </w14:textFill>
        </w:rPr>
        <w:t>蓄调水工程建设</w:t>
      </w:r>
      <w:r>
        <w:rPr>
          <w:rStyle w:val="17"/>
          <w:rFonts w:ascii="Times New Roman" w:hAnsi="Times New Roman" w:eastAsia="宋体" w:cs="Times New Roman"/>
          <w:color w:val="000000" w:themeColor="text1"/>
          <w:sz w:val="28"/>
          <w:szCs w:val="28"/>
          <w14:textFill>
            <w14:solidFill>
              <w14:schemeClr w14:val="tx1"/>
            </w14:solidFill>
          </w14:textFill>
        </w:rPr>
        <w:t>。</w:t>
      </w:r>
      <w:r>
        <w:rPr>
          <w:rStyle w:val="17"/>
          <w:rFonts w:ascii="Times New Roman" w:hAnsi="Times New Roman" w:eastAsia="宋体" w:cs="Times New Roman"/>
          <w:sz w:val="28"/>
          <w:szCs w:val="28"/>
        </w:rPr>
        <w:t>积极争取上级资金和专项债券，</w:t>
      </w:r>
      <w:r>
        <w:rPr>
          <w:rFonts w:ascii="Times New Roman" w:hAnsi="Times New Roman" w:eastAsia="宋体" w:cs="Times New Roman"/>
          <w:sz w:val="28"/>
          <w:szCs w:val="28"/>
        </w:rPr>
        <w:t>规划</w:t>
      </w:r>
      <w:r>
        <w:rPr>
          <w:rFonts w:hint="eastAsia" w:ascii="Times New Roman" w:hAnsi="Times New Roman" w:eastAsia="宋体" w:cs="Times New Roman"/>
          <w:sz w:val="28"/>
          <w:szCs w:val="28"/>
        </w:rPr>
        <w:t>新建</w:t>
      </w:r>
      <w:r>
        <w:rPr>
          <w:rFonts w:ascii="Times New Roman" w:hAnsi="Times New Roman" w:eastAsia="宋体" w:cs="Times New Roman"/>
          <w:sz w:val="28"/>
          <w:szCs w:val="28"/>
        </w:rPr>
        <w:t>下湿壕1座水库</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highlight w:val="yellow"/>
        </w:rPr>
        <w:t>塘坝（水窖）</w:t>
      </w:r>
      <w:r>
        <w:rPr>
          <w:rFonts w:hint="eastAsia" w:ascii="Times New Roman" w:hAnsi="Times New Roman" w:eastAsia="宋体" w:cs="Times New Roman"/>
          <w:sz w:val="28"/>
          <w:szCs w:val="28"/>
          <w:highlight w:val="yellow"/>
          <w:lang w:val="en-US" w:eastAsia="zh-CN"/>
        </w:rPr>
        <w:t>8</w:t>
      </w:r>
      <w:r>
        <w:rPr>
          <w:rFonts w:hint="eastAsia" w:ascii="Times New Roman" w:hAnsi="Times New Roman" w:eastAsia="宋体" w:cs="Times New Roman"/>
          <w:sz w:val="28"/>
          <w:szCs w:val="28"/>
          <w:highlight w:val="yellow"/>
        </w:rPr>
        <w:t>座</w:t>
      </w:r>
      <w:r>
        <w:rPr>
          <w:rFonts w:hint="eastAsia" w:ascii="Times New Roman" w:hAnsi="Times New Roman" w:eastAsia="宋体" w:cs="Times New Roman"/>
          <w:sz w:val="28"/>
          <w:szCs w:val="28"/>
          <w:highlight w:val="yellow"/>
          <w:lang w:eastAsia="zh-CN"/>
        </w:rPr>
        <w:t>、</w:t>
      </w:r>
      <w:r>
        <w:rPr>
          <w:rFonts w:hint="eastAsia" w:ascii="Times New Roman" w:hAnsi="Times New Roman" w:eastAsia="宋体" w:cs="Times New Roman"/>
          <w:sz w:val="28"/>
          <w:szCs w:val="28"/>
          <w:highlight w:val="yellow"/>
          <w:lang w:val="en-US" w:eastAsia="zh-CN"/>
        </w:rPr>
        <w:t>下湿壕镇水资源调配工程</w:t>
      </w:r>
      <w:r>
        <w:rPr>
          <w:rFonts w:hint="eastAsia" w:ascii="Times New Roman" w:hAnsi="Times New Roman" w:eastAsia="宋体" w:cs="Times New Roman"/>
          <w:sz w:val="28"/>
          <w:szCs w:val="28"/>
        </w:rPr>
        <w:t>。2023年拟建设固阳县集雨及塘坝（水窖）工程，</w:t>
      </w:r>
      <w:r>
        <w:rPr>
          <w:rFonts w:hint="eastAsia" w:ascii="Times New Roman" w:hAnsi="Times New Roman" w:eastAsia="宋体" w:cs="Times New Roman"/>
          <w:sz w:val="28"/>
          <w:szCs w:val="28"/>
          <w:highlight w:val="yellow"/>
        </w:rPr>
        <w:t>新建塘坝（水窖）</w:t>
      </w:r>
      <w:r>
        <w:rPr>
          <w:rFonts w:hint="eastAsia" w:ascii="Times New Roman" w:hAnsi="Times New Roman" w:eastAsia="宋体" w:cs="Times New Roman"/>
          <w:sz w:val="28"/>
          <w:szCs w:val="28"/>
          <w:highlight w:val="yellow"/>
          <w:lang w:val="en-US" w:eastAsia="zh-CN"/>
        </w:rPr>
        <w:t>8</w:t>
      </w:r>
      <w:r>
        <w:rPr>
          <w:rFonts w:hint="eastAsia" w:ascii="Times New Roman" w:hAnsi="Times New Roman" w:eastAsia="宋体" w:cs="Times New Roman"/>
          <w:sz w:val="28"/>
          <w:szCs w:val="28"/>
          <w:highlight w:val="yellow"/>
        </w:rPr>
        <w:t>座</w:t>
      </w:r>
      <w:r>
        <w:rPr>
          <w:rFonts w:hint="eastAsia" w:ascii="Times New Roman" w:hAnsi="Times New Roman" w:eastAsia="宋体" w:cs="Times New Roman"/>
          <w:sz w:val="28"/>
          <w:szCs w:val="28"/>
        </w:rPr>
        <w:t>；</w:t>
      </w:r>
      <w:r>
        <w:rPr>
          <w:rFonts w:ascii="Times New Roman" w:hAnsi="Times New Roman" w:eastAsia="宋体" w:cs="Times New Roman"/>
          <w:sz w:val="28"/>
          <w:szCs w:val="28"/>
          <w:highlight w:val="yellow"/>
        </w:rPr>
        <w:t>202</w:t>
      </w:r>
      <w:r>
        <w:rPr>
          <w:rFonts w:hint="eastAsia" w:ascii="Times New Roman" w:hAnsi="Times New Roman" w:eastAsia="宋体" w:cs="Times New Roman"/>
          <w:sz w:val="28"/>
          <w:szCs w:val="28"/>
          <w:highlight w:val="yellow"/>
        </w:rPr>
        <w:t>4</w:t>
      </w:r>
      <w:r>
        <w:rPr>
          <w:rFonts w:ascii="Times New Roman" w:hAnsi="Times New Roman" w:eastAsia="宋体" w:cs="Times New Roman"/>
          <w:sz w:val="28"/>
          <w:szCs w:val="28"/>
          <w:highlight w:val="yellow"/>
        </w:rPr>
        <w:t>年力争开工建设</w:t>
      </w:r>
      <w:r>
        <w:rPr>
          <w:rFonts w:hint="eastAsia" w:ascii="Times New Roman" w:hAnsi="Times New Roman" w:eastAsia="宋体" w:cs="Times New Roman"/>
          <w:sz w:val="28"/>
          <w:szCs w:val="28"/>
          <w:highlight w:val="yellow"/>
          <w:lang w:val="en-US" w:eastAsia="zh-CN"/>
        </w:rPr>
        <w:t>下湿壕镇水资源优化调配工程</w:t>
      </w:r>
      <w:r>
        <w:rPr>
          <w:rFonts w:hint="eastAsia" w:ascii="Times New Roman" w:hAnsi="Times New Roman" w:eastAsia="宋体" w:cs="Times New Roman"/>
          <w:sz w:val="28"/>
          <w:szCs w:val="28"/>
          <w:highlight w:val="yellow"/>
        </w:rPr>
        <w:t>；</w:t>
      </w:r>
      <w:r>
        <w:rPr>
          <w:rFonts w:hint="eastAsia" w:ascii="Times New Roman" w:hAnsi="Times New Roman" w:eastAsia="宋体" w:cs="Times New Roman"/>
          <w:sz w:val="28"/>
          <w:szCs w:val="28"/>
        </w:rPr>
        <w:t>2025年，计划建设下湿壕</w:t>
      </w:r>
      <w:r>
        <w:rPr>
          <w:rFonts w:ascii="Times New Roman" w:hAnsi="Times New Roman" w:eastAsia="宋体" w:cs="Times New Roman"/>
          <w:sz w:val="28"/>
          <w:szCs w:val="28"/>
        </w:rPr>
        <w:t>水库工程</w:t>
      </w:r>
      <w:r>
        <w:rPr>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（责任单位：县水务局，配合单位：县发改委、财政局、自然资源局）</w:t>
      </w:r>
    </w:p>
    <w:p>
      <w:pPr>
        <w:pStyle w:val="18"/>
        <w:adjustRightInd w:val="0"/>
        <w:snapToGrid w:val="0"/>
        <w:spacing w:line="360" w:lineRule="auto"/>
        <w:ind w:firstLine="562"/>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2</w:t>
      </w:r>
      <w:r>
        <w:rPr>
          <w:rStyle w:val="17"/>
          <w:rFonts w:hint="eastAsia" w:ascii="Times New Roman" w:hAnsi="Times New Roman" w:eastAsia="宋体" w:cs="Times New Roman"/>
          <w:b/>
          <w:bCs w:val="0"/>
          <w:sz w:val="28"/>
          <w:szCs w:val="28"/>
          <w:lang w:val="en-US" w:eastAsia="zh-CN"/>
        </w:rPr>
        <w:t>5</w:t>
      </w:r>
      <w:r>
        <w:rPr>
          <w:rStyle w:val="17"/>
          <w:rFonts w:ascii="Times New Roman" w:hAnsi="Times New Roman" w:eastAsia="宋体" w:cs="Times New Roman"/>
          <w:b/>
          <w:bCs w:val="0"/>
          <w:sz w:val="28"/>
          <w:szCs w:val="28"/>
        </w:rPr>
        <w:t>.强化供水能力建设保障</w:t>
      </w:r>
      <w:r>
        <w:rPr>
          <w:rStyle w:val="17"/>
          <w:rFonts w:ascii="Times New Roman" w:hAnsi="Times New Roman" w:eastAsia="宋体" w:cs="Times New Roman"/>
          <w:sz w:val="28"/>
          <w:szCs w:val="28"/>
        </w:rPr>
        <w:t>。</w:t>
      </w:r>
      <w:r>
        <w:rPr>
          <w:rStyle w:val="17"/>
          <w:rFonts w:ascii="Times New Roman" w:hAnsi="Times New Roman" w:eastAsia="宋体" w:cs="Times New Roman"/>
          <w:sz w:val="28"/>
          <w:szCs w:val="28"/>
          <w:highlight w:val="yellow"/>
        </w:rPr>
        <w:t>2023年</w:t>
      </w:r>
      <w:r>
        <w:rPr>
          <w:rStyle w:val="17"/>
          <w:rFonts w:hint="eastAsia" w:ascii="Times New Roman" w:hAnsi="Times New Roman" w:eastAsia="宋体" w:cs="Times New Roman"/>
          <w:sz w:val="28"/>
          <w:szCs w:val="28"/>
          <w:highlight w:val="yellow"/>
          <w:lang w:val="en-US" w:eastAsia="zh-CN"/>
        </w:rPr>
        <w:t>，</w:t>
      </w:r>
      <w:r>
        <w:rPr>
          <w:rStyle w:val="17"/>
          <w:rFonts w:ascii="Times New Roman" w:hAnsi="Times New Roman" w:eastAsia="宋体" w:cs="Times New Roman"/>
          <w:sz w:val="28"/>
          <w:szCs w:val="28"/>
          <w:highlight w:val="yellow"/>
        </w:rPr>
        <w:t>制定完成城</w:t>
      </w:r>
      <w:r>
        <w:rPr>
          <w:rStyle w:val="17"/>
          <w:rFonts w:hint="eastAsia" w:ascii="Times New Roman" w:hAnsi="Times New Roman" w:eastAsia="宋体" w:cs="Times New Roman"/>
          <w:sz w:val="28"/>
          <w:szCs w:val="28"/>
          <w:highlight w:val="yellow"/>
          <w:lang w:val="en-US" w:eastAsia="zh-CN"/>
        </w:rPr>
        <w:t>区、园区</w:t>
      </w:r>
      <w:r>
        <w:rPr>
          <w:rStyle w:val="17"/>
          <w:rFonts w:ascii="Times New Roman" w:hAnsi="Times New Roman" w:eastAsia="宋体" w:cs="Times New Roman"/>
          <w:sz w:val="28"/>
          <w:szCs w:val="28"/>
          <w:highlight w:val="yellow"/>
        </w:rPr>
        <w:t>供水规划，</w:t>
      </w:r>
      <w:r>
        <w:rPr>
          <w:rStyle w:val="17"/>
          <w:rFonts w:ascii="Times New Roman" w:hAnsi="Times New Roman" w:eastAsia="宋体" w:cs="Times New Roman"/>
          <w:sz w:val="28"/>
          <w:szCs w:val="28"/>
        </w:rPr>
        <w:t>推进供水设施建设和更新改造，</w:t>
      </w:r>
      <w:r>
        <w:rPr>
          <w:rFonts w:ascii="Times New Roman" w:hAnsi="Times New Roman" w:eastAsia="宋体" w:cs="Times New Roman"/>
          <w:sz w:val="28"/>
          <w:szCs w:val="28"/>
        </w:rPr>
        <w:t>完善城市综合供水体系。</w:t>
      </w:r>
      <w:r>
        <w:rPr>
          <w:rFonts w:hint="eastAsia" w:ascii="Times New Roman" w:hAnsi="Times New Roman" w:eastAsia="宋体" w:cs="Times New Roman"/>
          <w:sz w:val="28"/>
          <w:szCs w:val="28"/>
          <w:lang w:val="en-US" w:eastAsia="zh-CN"/>
        </w:rPr>
        <w:t>2024年，争取建设包固输供水管道阿塔山水库生态补水工程，</w:t>
      </w:r>
      <w:r>
        <w:rPr>
          <w:rFonts w:hint="eastAsia" w:ascii="Times New Roman" w:hAnsi="Times New Roman" w:eastAsia="宋体" w:cs="Times New Roman"/>
          <w:sz w:val="28"/>
          <w:szCs w:val="28"/>
          <w:highlight w:val="yellow"/>
          <w:lang w:val="en-US" w:eastAsia="zh-CN"/>
        </w:rPr>
        <w:t>包头至固阳输供水管道工程金山工业园区至下湿壕段供水工程，2025年</w:t>
      </w:r>
      <w:r>
        <w:rPr>
          <w:rFonts w:hint="eastAsia" w:ascii="Times New Roman" w:hAnsi="Times New Roman" w:eastAsia="宋体" w:cs="Times New Roman"/>
          <w:sz w:val="28"/>
          <w:szCs w:val="28"/>
          <w:highlight w:val="yellow"/>
        </w:rPr>
        <w:t>争取建设固阳县金山工业园区再生水二次处理厂工程</w:t>
      </w:r>
      <w:r>
        <w:rPr>
          <w:rFonts w:hint="eastAsia" w:ascii="Times New Roman" w:hAnsi="Times New Roman" w:eastAsia="宋体" w:cs="Times New Roman"/>
          <w:sz w:val="28"/>
          <w:szCs w:val="28"/>
          <w:highlight w:val="yellow"/>
          <w:lang w:eastAsia="zh-CN"/>
        </w:rPr>
        <w:t>，</w:t>
      </w:r>
      <w:r>
        <w:rPr>
          <w:rFonts w:ascii="Times New Roman" w:hAnsi="Times New Roman" w:eastAsia="宋体" w:cs="Times New Roman"/>
          <w:sz w:val="28"/>
          <w:szCs w:val="28"/>
        </w:rPr>
        <w:t>统筹调配供水水源和规模，推行分质分类和分时分段供水，满足不同用水需求。实行常规水和再生水双水源供水机制，结合用水项目情况按比例配置用水权</w:t>
      </w:r>
      <w:r>
        <w:rPr>
          <w:rFonts w:hint="eastAsia" w:ascii="Times New Roman" w:hAnsi="Times New Roman" w:eastAsia="宋体" w:cs="Times New Roman"/>
          <w:sz w:val="28"/>
          <w:szCs w:val="28"/>
          <w:lang w:eastAsia="zh-CN"/>
        </w:rPr>
        <w:t>。</w:t>
      </w:r>
      <w:r>
        <w:rPr>
          <w:rStyle w:val="12"/>
          <w:rFonts w:ascii="Times New Roman" w:hAnsi="Times New Roman" w:eastAsia="宋体" w:cs="Times New Roman"/>
          <w:sz w:val="28"/>
          <w:szCs w:val="28"/>
        </w:rPr>
        <w:t>（责任单位：县水务局，配合单位：县发改委、工信局、住建局、</w:t>
      </w:r>
      <w:r>
        <w:rPr>
          <w:rStyle w:val="12"/>
          <w:rFonts w:hint="eastAsia" w:ascii="Times New Roman" w:hAnsi="Times New Roman" w:eastAsia="宋体" w:cs="Times New Roman"/>
          <w:sz w:val="28"/>
          <w:szCs w:val="28"/>
          <w:highlight w:val="yellow"/>
          <w:lang w:val="en-US" w:eastAsia="zh-CN"/>
        </w:rPr>
        <w:t>金山产业园区管理办公室</w:t>
      </w:r>
      <w:r>
        <w:rPr>
          <w:rStyle w:val="12"/>
          <w:rFonts w:hint="eastAsia" w:ascii="Times New Roman" w:hAnsi="Times New Roman" w:eastAsia="宋体" w:cs="Times New Roman"/>
          <w:sz w:val="28"/>
          <w:szCs w:val="28"/>
          <w:lang w:val="en-US" w:eastAsia="zh-CN"/>
        </w:rPr>
        <w:t>、</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pStyle w:val="18"/>
        <w:adjustRightInd w:val="0"/>
        <w:snapToGrid w:val="0"/>
        <w:spacing w:line="360" w:lineRule="auto"/>
        <w:ind w:firstLine="562"/>
        <w:rPr>
          <w:rStyle w:val="17"/>
          <w:rFonts w:ascii="Times New Roman" w:hAnsi="Times New Roman" w:eastAsia="宋体" w:cs="Times New Roman"/>
          <w:b/>
          <w:bCs w:val="0"/>
          <w:sz w:val="28"/>
          <w:szCs w:val="28"/>
        </w:rPr>
      </w:pPr>
      <w:r>
        <w:rPr>
          <w:rStyle w:val="17"/>
          <w:rFonts w:ascii="Times New Roman" w:hAnsi="Times New Roman" w:eastAsia="宋体" w:cs="Times New Roman"/>
          <w:b/>
          <w:bCs w:val="0"/>
          <w:sz w:val="28"/>
          <w:szCs w:val="28"/>
        </w:rPr>
        <w:t>2</w:t>
      </w:r>
      <w:r>
        <w:rPr>
          <w:rStyle w:val="17"/>
          <w:rFonts w:hint="eastAsia" w:ascii="Times New Roman" w:hAnsi="Times New Roman" w:eastAsia="宋体" w:cs="Times New Roman"/>
          <w:b/>
          <w:bCs w:val="0"/>
          <w:sz w:val="28"/>
          <w:szCs w:val="28"/>
          <w:lang w:val="en-US" w:eastAsia="zh-CN"/>
        </w:rPr>
        <w:t>6</w:t>
      </w:r>
      <w:r>
        <w:rPr>
          <w:rStyle w:val="17"/>
          <w:rFonts w:ascii="Times New Roman" w:hAnsi="Times New Roman" w:eastAsia="宋体" w:cs="Times New Roman"/>
          <w:b/>
          <w:bCs w:val="0"/>
          <w:sz w:val="28"/>
          <w:szCs w:val="28"/>
        </w:rPr>
        <w:t>.完善应急水源保障体系</w:t>
      </w:r>
      <w:r>
        <w:rPr>
          <w:rStyle w:val="17"/>
          <w:rFonts w:ascii="Times New Roman" w:hAnsi="Times New Roman" w:eastAsia="宋体" w:cs="Times New Roman"/>
          <w:sz w:val="28"/>
          <w:szCs w:val="28"/>
        </w:rPr>
        <w:t>。</w:t>
      </w:r>
      <w:r>
        <w:rPr>
          <w:rFonts w:ascii="Times New Roman" w:hAnsi="Times New Roman" w:eastAsia="宋体" w:cs="Times New Roman"/>
          <w:sz w:val="28"/>
          <w:szCs w:val="28"/>
        </w:rPr>
        <w:t>完善城市供水应急水源预案和管理制度，加强阿塔山水库、地下水水源等供水水源联网和调度，</w:t>
      </w:r>
      <w:r>
        <w:rPr>
          <w:rFonts w:ascii="Times New Roman" w:hAnsi="Times New Roman" w:eastAsia="宋体" w:cs="Times New Roman"/>
          <w:spacing w:val="-14"/>
          <w:sz w:val="28"/>
          <w:szCs w:val="28"/>
        </w:rPr>
        <w:t>提高水源互联互济应急供给能力</w:t>
      </w:r>
      <w:r>
        <w:rPr>
          <w:rFonts w:ascii="Times New Roman" w:hAnsi="Times New Roman" w:eastAsia="宋体" w:cs="Times New Roman"/>
          <w:sz w:val="28"/>
          <w:szCs w:val="28"/>
          <w:shd w:val="clear" w:color="auto" w:fill="FFFFFF"/>
        </w:rPr>
        <w:t>。</w:t>
      </w:r>
      <w:r>
        <w:rPr>
          <w:rFonts w:hint="eastAsia" w:ascii="Times New Roman" w:hAnsi="Times New Roman" w:eastAsia="宋体" w:cs="Times New Roman"/>
          <w:sz w:val="28"/>
          <w:szCs w:val="28"/>
          <w:shd w:val="clear" w:color="auto" w:fill="FFFFFF"/>
          <w:lang w:val="en-US" w:eastAsia="zh-CN"/>
        </w:rPr>
        <w:t>2023-2025年，</w:t>
      </w:r>
      <w:r>
        <w:rPr>
          <w:rFonts w:hint="eastAsia" w:ascii="Times New Roman" w:hAnsi="Times New Roman" w:eastAsia="宋体" w:cs="Times New Roman"/>
          <w:sz w:val="28"/>
          <w:szCs w:val="28"/>
        </w:rPr>
        <w:t>争取建设固阳县城区及工业园区生活供水东线水源保障工程</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shd w:val="clear" w:color="auto" w:fill="FFFFFF"/>
        </w:rPr>
        <w:t>建立应急响应保障机制，常态化开展应急预演。统筹夏季等高峰期用水调度和冬季绿化用水余量储蓄调配，提升城市供水应急处置和抗风险保障能力，实现用水安全高效。</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rPr>
        <w:t>：</w:t>
      </w:r>
      <w:r>
        <w:rPr>
          <w:rStyle w:val="12"/>
          <w:rFonts w:ascii="Times New Roman" w:hAnsi="Times New Roman" w:eastAsia="宋体" w:cs="Times New Roman"/>
          <w:sz w:val="28"/>
          <w:szCs w:val="28"/>
        </w:rPr>
        <w:t>县水务局，配合单位：县发改委、自然资源局、</w:t>
      </w:r>
      <w:r>
        <w:rPr>
          <w:rStyle w:val="12"/>
          <w:rFonts w:hint="eastAsia" w:ascii="Times New Roman" w:hAnsi="Times New Roman" w:eastAsia="宋体" w:cs="Times New Roman"/>
          <w:sz w:val="28"/>
          <w:szCs w:val="28"/>
          <w:lang w:val="en-US" w:eastAsia="zh-CN"/>
        </w:rPr>
        <w:t>生态环境局</w:t>
      </w:r>
      <w:r>
        <w:rPr>
          <w:rStyle w:val="12"/>
          <w:rFonts w:ascii="Times New Roman" w:hAnsi="Times New Roman" w:eastAsia="宋体" w:cs="Times New Roman"/>
          <w:sz w:val="28"/>
          <w:szCs w:val="28"/>
        </w:rPr>
        <w:t>、</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2</w:t>
      </w:r>
      <w:r>
        <w:rPr>
          <w:rStyle w:val="17"/>
          <w:rFonts w:hint="eastAsia" w:ascii="Times New Roman" w:hAnsi="Times New Roman" w:eastAsia="宋体" w:cs="Times New Roman"/>
          <w:b/>
          <w:bCs w:val="0"/>
          <w:sz w:val="28"/>
          <w:szCs w:val="28"/>
          <w:lang w:val="en-US" w:eastAsia="zh-CN"/>
        </w:rPr>
        <w:t>7</w:t>
      </w:r>
      <w:r>
        <w:rPr>
          <w:rStyle w:val="17"/>
          <w:rFonts w:ascii="Times New Roman" w:hAnsi="Times New Roman" w:eastAsia="宋体" w:cs="Times New Roman"/>
          <w:b/>
          <w:bCs w:val="0"/>
          <w:sz w:val="28"/>
          <w:szCs w:val="28"/>
        </w:rPr>
        <w:t>.多措并举争取用水指标</w:t>
      </w:r>
      <w:r>
        <w:rPr>
          <w:rFonts w:ascii="Times New Roman" w:hAnsi="Times New Roman" w:eastAsia="宋体" w:cs="Times New Roman"/>
          <w:sz w:val="28"/>
          <w:szCs w:val="28"/>
        </w:rPr>
        <w:t>。2023年加大对接力度，争取黄河水</w:t>
      </w:r>
      <w:r>
        <w:rPr>
          <w:rStyle w:val="17"/>
          <w:rFonts w:ascii="Times New Roman" w:hAnsi="Times New Roman" w:eastAsia="宋体" w:cs="Times New Roman"/>
          <w:sz w:val="28"/>
          <w:szCs w:val="28"/>
        </w:rPr>
        <w:t>水权转让</w:t>
      </w:r>
      <w:r>
        <w:rPr>
          <w:rStyle w:val="17"/>
          <w:rFonts w:hint="eastAsia" w:ascii="Times New Roman" w:hAnsi="Times New Roman" w:eastAsia="宋体" w:cs="Times New Roman"/>
          <w:sz w:val="28"/>
          <w:szCs w:val="28"/>
          <w:lang w:eastAsia="zh-CN"/>
        </w:rPr>
        <w:t>、</w:t>
      </w:r>
      <w:r>
        <w:rPr>
          <w:rStyle w:val="17"/>
          <w:rFonts w:hint="eastAsia" w:ascii="Times New Roman" w:hAnsi="Times New Roman" w:eastAsia="宋体" w:cs="Times New Roman"/>
          <w:sz w:val="28"/>
          <w:szCs w:val="28"/>
          <w:lang w:val="en-US" w:eastAsia="zh-CN"/>
        </w:rPr>
        <w:t>再生水</w:t>
      </w:r>
      <w:r>
        <w:rPr>
          <w:rStyle w:val="17"/>
          <w:rFonts w:ascii="Times New Roman" w:hAnsi="Times New Roman" w:eastAsia="宋体" w:cs="Times New Roman"/>
          <w:sz w:val="28"/>
          <w:szCs w:val="28"/>
        </w:rPr>
        <w:t>等水指标</w:t>
      </w:r>
      <w:r>
        <w:rPr>
          <w:rFonts w:ascii="Times New Roman" w:hAnsi="Times New Roman" w:eastAsia="宋体" w:cs="Times New Roman"/>
          <w:sz w:val="28"/>
          <w:szCs w:val="28"/>
        </w:rPr>
        <w:t>支持。</w:t>
      </w:r>
      <w:r>
        <w:rPr>
          <w:rStyle w:val="12"/>
          <w:rFonts w:ascii="Times New Roman" w:hAnsi="Times New Roman" w:eastAsia="宋体" w:cs="Times New Roman"/>
          <w:sz w:val="28"/>
          <w:szCs w:val="28"/>
        </w:rPr>
        <w:t>（责任单位：县水务局，配合单位：县发改委、财政局）</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（八）规范用水行为治理</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2</w:t>
      </w:r>
      <w:r>
        <w:rPr>
          <w:rStyle w:val="17"/>
          <w:rFonts w:hint="eastAsia" w:ascii="Times New Roman" w:hAnsi="Times New Roman" w:eastAsia="宋体" w:cs="Times New Roman"/>
          <w:b/>
          <w:bCs w:val="0"/>
          <w:sz w:val="28"/>
          <w:szCs w:val="28"/>
          <w:lang w:val="en-US" w:eastAsia="zh-CN"/>
        </w:rPr>
        <w:t>8</w:t>
      </w:r>
      <w:r>
        <w:rPr>
          <w:rStyle w:val="17"/>
          <w:rFonts w:ascii="Times New Roman" w:hAnsi="Times New Roman" w:eastAsia="宋体" w:cs="Times New Roman"/>
          <w:b/>
          <w:bCs w:val="0"/>
          <w:sz w:val="28"/>
          <w:szCs w:val="28"/>
        </w:rPr>
        <w:t>.</w:t>
      </w:r>
      <w:r>
        <w:rPr>
          <w:rFonts w:ascii="Times New Roman" w:hAnsi="Times New Roman" w:eastAsia="宋体" w:cs="Times New Roman"/>
          <w:b/>
          <w:bCs/>
          <w:sz w:val="28"/>
          <w:szCs w:val="28"/>
        </w:rPr>
        <w:t>加大执法力度。</w:t>
      </w:r>
      <w:r>
        <w:rPr>
          <w:rFonts w:ascii="Times New Roman" w:hAnsi="Times New Roman" w:eastAsia="宋体" w:cs="Times New Roman"/>
          <w:sz w:val="28"/>
          <w:szCs w:val="28"/>
        </w:rPr>
        <w:t>建立执法联动机制，常态化开展联合执法。开展取用水专项执法检查，依法查处各类违法违规取用水行为。</w:t>
      </w:r>
      <w:r>
        <w:rPr>
          <w:rStyle w:val="12"/>
          <w:rFonts w:ascii="Times New Roman" w:hAnsi="Times New Roman" w:eastAsia="宋体" w:cs="Times New Roman"/>
          <w:sz w:val="28"/>
          <w:szCs w:val="28"/>
        </w:rPr>
        <w:t>（责任单位：县水务局，配合单位：县工信局、住建局、</w:t>
      </w:r>
      <w:r>
        <w:rPr>
          <w:rStyle w:val="12"/>
          <w:rFonts w:hint="eastAsia" w:ascii="Times New Roman" w:hAnsi="Times New Roman" w:eastAsia="宋体" w:cs="Times New Roman"/>
          <w:sz w:val="28"/>
          <w:szCs w:val="28"/>
          <w:lang w:val="en-US" w:eastAsia="zh-CN"/>
        </w:rPr>
        <w:t>生态环境局、</w:t>
      </w:r>
      <w:r>
        <w:rPr>
          <w:rStyle w:val="12"/>
          <w:rFonts w:ascii="Times New Roman" w:hAnsi="Times New Roman" w:eastAsia="宋体" w:cs="Times New Roman"/>
          <w:sz w:val="28"/>
          <w:szCs w:val="28"/>
        </w:rPr>
        <w:t>农牧局、林草局、</w:t>
      </w:r>
      <w:r>
        <w:rPr>
          <w:rStyle w:val="12"/>
          <w:rFonts w:hint="eastAsia" w:ascii="Times New Roman" w:hAnsi="Times New Roman" w:eastAsia="宋体" w:cs="Times New Roman"/>
          <w:sz w:val="28"/>
          <w:szCs w:val="28"/>
          <w:lang w:val="en-US" w:eastAsia="zh-CN"/>
        </w:rPr>
        <w:t>商务局</w:t>
      </w:r>
      <w:r>
        <w:rPr>
          <w:rStyle w:val="12"/>
          <w:rFonts w:ascii="Times New Roman" w:hAnsi="Times New Roman" w:eastAsia="宋体" w:cs="Times New Roman"/>
          <w:sz w:val="28"/>
          <w:szCs w:val="28"/>
        </w:rPr>
        <w:t>）</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（九）推进用水机制改革</w:t>
      </w:r>
    </w:p>
    <w:p>
      <w:pPr>
        <w:adjustRightInd w:val="0"/>
        <w:snapToGrid w:val="0"/>
        <w:spacing w:line="360" w:lineRule="auto"/>
        <w:ind w:firstLine="562" w:firstLineChars="200"/>
        <w:rPr>
          <w:rStyle w:val="12"/>
          <w:rFonts w:ascii="Times New Roman" w:hAnsi="Times New Roman" w:eastAsia="宋体" w:cs="Times New Roman"/>
          <w:sz w:val="28"/>
          <w:szCs w:val="28"/>
          <w:highlight w:val="yellow"/>
        </w:rPr>
      </w:pPr>
      <w:r>
        <w:rPr>
          <w:rFonts w:ascii="Times New Roman" w:hAnsi="Times New Roman" w:eastAsia="宋体" w:cs="Times New Roman"/>
          <w:b/>
          <w:bCs/>
          <w:sz w:val="28"/>
          <w:szCs w:val="28"/>
        </w:rPr>
        <w:t>2</w:t>
      </w:r>
      <w:r>
        <w:rPr>
          <w:rFonts w:hint="eastAsia" w:ascii="Times New Roman" w:hAnsi="Times New Roman" w:eastAsia="宋体" w:cs="Times New Roman"/>
          <w:b/>
          <w:bCs/>
          <w:sz w:val="28"/>
          <w:szCs w:val="28"/>
          <w:lang w:val="en-US" w:eastAsia="zh-CN"/>
        </w:rPr>
        <w:t>9</w:t>
      </w:r>
      <w:r>
        <w:rPr>
          <w:rFonts w:ascii="Times New Roman" w:hAnsi="Times New Roman" w:eastAsia="宋体" w:cs="Times New Roman"/>
          <w:b/>
          <w:bCs/>
          <w:sz w:val="28"/>
          <w:szCs w:val="28"/>
        </w:rPr>
        <w:t>.完善政策体系。</w:t>
      </w:r>
      <w:r>
        <w:rPr>
          <w:rFonts w:ascii="Times New Roman" w:hAnsi="Times New Roman" w:eastAsia="宋体" w:cs="Times New Roman"/>
          <w:sz w:val="28"/>
          <w:szCs w:val="28"/>
        </w:rPr>
        <w:t>加快固阳县相关规章制度编制工作。2023年，编制《固阳县节约用水管理办法》、</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固阳县地下水规划</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highlight w:val="yellow"/>
          <w:lang w:eastAsia="zh-CN"/>
        </w:rPr>
        <w:t>《</w:t>
      </w:r>
      <w:r>
        <w:rPr>
          <w:rFonts w:hint="eastAsia" w:ascii="Times New Roman" w:hAnsi="Times New Roman" w:eastAsia="宋体" w:cs="Times New Roman"/>
          <w:sz w:val="28"/>
          <w:szCs w:val="28"/>
          <w:highlight w:val="yellow"/>
          <w:lang w:val="en-US" w:eastAsia="zh-CN"/>
        </w:rPr>
        <w:t>固阳县节水规划</w:t>
      </w:r>
      <w:r>
        <w:rPr>
          <w:rFonts w:hint="eastAsia" w:ascii="Times New Roman" w:hAnsi="Times New Roman" w:eastAsia="宋体" w:cs="Times New Roman"/>
          <w:sz w:val="28"/>
          <w:szCs w:val="28"/>
          <w:highlight w:val="yellow"/>
          <w:lang w:eastAsia="zh-CN"/>
        </w:rPr>
        <w:t>》，</w:t>
      </w:r>
      <w:r>
        <w:rPr>
          <w:rFonts w:ascii="Times New Roman" w:hAnsi="Times New Roman" w:eastAsia="宋体" w:cs="Times New Roman"/>
          <w:sz w:val="28"/>
          <w:szCs w:val="28"/>
          <w:highlight w:val="yellow"/>
        </w:rPr>
        <w:t>制订《固阳县再生水管理办法》</w:t>
      </w:r>
      <w:r>
        <w:rPr>
          <w:rFonts w:ascii="Times New Roman" w:hAnsi="Times New Roman" w:eastAsia="宋体" w:cs="Times New Roman"/>
          <w:sz w:val="28"/>
          <w:szCs w:val="28"/>
        </w:rPr>
        <w:t>；2024年，编制《固阳县饮</w:t>
      </w:r>
      <w:r>
        <w:rPr>
          <w:rFonts w:hint="eastAsia" w:ascii="Times New Roman" w:hAnsi="Times New Roman" w:eastAsia="宋体" w:cs="Times New Roman"/>
          <w:sz w:val="28"/>
          <w:szCs w:val="28"/>
        </w:rPr>
        <w:t>用</w:t>
      </w:r>
      <w:r>
        <w:rPr>
          <w:rFonts w:ascii="Times New Roman" w:hAnsi="Times New Roman" w:eastAsia="宋体" w:cs="Times New Roman"/>
          <w:sz w:val="28"/>
          <w:szCs w:val="28"/>
        </w:rPr>
        <w:t>水水源地管理办法》等</w:t>
      </w:r>
      <w:r>
        <w:rPr>
          <w:rFonts w:hint="eastAsia" w:ascii="Times New Roman" w:hAnsi="Times New Roman" w:eastAsia="宋体" w:cs="Times New Roman"/>
          <w:sz w:val="28"/>
          <w:szCs w:val="28"/>
          <w:highlight w:val="yellow"/>
          <w:lang w:val="en-US" w:eastAsia="zh-CN"/>
        </w:rPr>
        <w:t>规章制度</w:t>
      </w:r>
      <w:r>
        <w:rPr>
          <w:rFonts w:ascii="Times New Roman" w:hAnsi="Times New Roman" w:eastAsia="宋体" w:cs="Times New Roman"/>
          <w:sz w:val="28"/>
          <w:szCs w:val="28"/>
        </w:rPr>
        <w:t>；2025年，结合全县排水领域存在的问题，出台规范排水行为等相关制度，为水资源严格管控、节约集约利用、污水排放及处理回用、水工程设施管理等提供政策保障。</w:t>
      </w:r>
      <w:r>
        <w:rPr>
          <w:rStyle w:val="12"/>
          <w:rFonts w:ascii="Times New Roman" w:hAnsi="Times New Roman" w:eastAsia="宋体" w:cs="Times New Roman"/>
          <w:sz w:val="28"/>
          <w:szCs w:val="28"/>
          <w:highlight w:val="yellow"/>
        </w:rPr>
        <w:t>（责任单位：</w:t>
      </w:r>
      <w:r>
        <w:rPr>
          <w:rStyle w:val="12"/>
          <w:rFonts w:hint="eastAsia" w:ascii="Times New Roman" w:hAnsi="Times New Roman" w:eastAsia="宋体" w:cs="Times New Roman"/>
          <w:sz w:val="28"/>
          <w:szCs w:val="28"/>
          <w:highlight w:val="yellow"/>
        </w:rPr>
        <w:t>县水务局、</w:t>
      </w:r>
      <w:r>
        <w:rPr>
          <w:rStyle w:val="12"/>
          <w:rFonts w:ascii="Times New Roman" w:hAnsi="Times New Roman" w:eastAsia="宋体" w:cs="Times New Roman"/>
          <w:sz w:val="28"/>
          <w:szCs w:val="28"/>
          <w:highlight w:val="yellow"/>
        </w:rPr>
        <w:t>县住建局</w:t>
      </w:r>
      <w:r>
        <w:rPr>
          <w:rStyle w:val="12"/>
          <w:rFonts w:hint="eastAsia" w:ascii="Times New Roman" w:hAnsi="Times New Roman" w:eastAsia="宋体" w:cs="Times New Roman"/>
          <w:sz w:val="28"/>
          <w:szCs w:val="28"/>
          <w:highlight w:val="yellow"/>
          <w:lang w:eastAsia="zh-CN"/>
        </w:rPr>
        <w:t>，</w:t>
      </w:r>
      <w:r>
        <w:rPr>
          <w:rStyle w:val="12"/>
          <w:rFonts w:ascii="Times New Roman" w:hAnsi="Times New Roman" w:eastAsia="宋体" w:cs="Times New Roman"/>
          <w:sz w:val="28"/>
          <w:szCs w:val="28"/>
          <w:highlight w:val="yellow"/>
        </w:rPr>
        <w:t>配合单位：</w:t>
      </w:r>
      <w:r>
        <w:rPr>
          <w:rStyle w:val="12"/>
          <w:rFonts w:hint="eastAsia" w:ascii="Times New Roman" w:hAnsi="Times New Roman" w:eastAsia="宋体" w:cs="Times New Roman"/>
          <w:sz w:val="28"/>
          <w:szCs w:val="28"/>
          <w:highlight w:val="yellow"/>
          <w:lang w:val="en-US" w:eastAsia="zh-CN"/>
        </w:rPr>
        <w:t>县工信局、</w:t>
      </w:r>
      <w:r>
        <w:rPr>
          <w:rStyle w:val="12"/>
          <w:rFonts w:ascii="Times New Roman" w:hAnsi="Times New Roman" w:eastAsia="宋体" w:cs="Times New Roman"/>
          <w:sz w:val="28"/>
          <w:szCs w:val="28"/>
          <w:highlight w:val="yellow"/>
        </w:rPr>
        <w:t>司法局、生态环境局、</w:t>
      </w:r>
      <w:r>
        <w:rPr>
          <w:rStyle w:val="12"/>
          <w:rFonts w:hint="eastAsia" w:ascii="Times New Roman" w:hAnsi="Times New Roman" w:eastAsia="宋体" w:cs="Times New Roman"/>
          <w:sz w:val="28"/>
          <w:szCs w:val="28"/>
          <w:highlight w:val="yellow"/>
          <w:lang w:val="en-US" w:eastAsia="zh-CN"/>
        </w:rPr>
        <w:t>金山产业园区管理办公室、固盛供水</w:t>
      </w:r>
      <w:r>
        <w:rPr>
          <w:rStyle w:val="12"/>
          <w:rFonts w:ascii="Times New Roman" w:hAnsi="Times New Roman" w:eastAsia="宋体" w:cs="Times New Roman"/>
          <w:sz w:val="28"/>
          <w:szCs w:val="28"/>
          <w:highlight w:val="yellow"/>
        </w:rPr>
        <w:t>公司）</w:t>
      </w:r>
    </w:p>
    <w:p>
      <w:pPr>
        <w:adjustRightInd w:val="0"/>
        <w:snapToGrid w:val="0"/>
        <w:spacing w:line="360" w:lineRule="auto"/>
        <w:ind w:firstLine="562" w:firstLineChars="200"/>
        <w:rPr>
          <w:rStyle w:val="12"/>
          <w:rFonts w:ascii="Times New Roman" w:hAnsi="Times New Roman" w:eastAsia="宋体" w:cs="Times New Roman"/>
          <w:sz w:val="28"/>
          <w:szCs w:val="28"/>
        </w:rPr>
      </w:pPr>
      <w:r>
        <w:rPr>
          <w:rFonts w:hint="eastAsia" w:ascii="Times New Roman" w:hAnsi="Times New Roman" w:eastAsia="宋体" w:cs="Times New Roman"/>
          <w:b/>
          <w:bCs/>
          <w:sz w:val="28"/>
          <w:szCs w:val="28"/>
          <w:lang w:val="en-US" w:eastAsia="zh-CN"/>
        </w:rPr>
        <w:t>30</w:t>
      </w:r>
      <w:r>
        <w:rPr>
          <w:rFonts w:ascii="Times New Roman" w:hAnsi="Times New Roman" w:eastAsia="宋体" w:cs="Times New Roman"/>
          <w:b/>
          <w:bCs/>
          <w:sz w:val="28"/>
          <w:szCs w:val="28"/>
        </w:rPr>
        <w:t>.推进用水权改革。</w:t>
      </w:r>
      <w:r>
        <w:rPr>
          <w:rFonts w:ascii="Times New Roman" w:hAnsi="Times New Roman" w:eastAsia="宋体" w:cs="Times New Roman"/>
          <w:sz w:val="28"/>
          <w:szCs w:val="28"/>
        </w:rPr>
        <w:t>完成用水权确权和明晰，开展用水户水权交易，新增项目用水按照市场化交易原则有偿取得用水权。依法规范用水户取用水行为，保障用水户合法用水权益。将再生水纳入用水权确权和水权交易范围。2023年，启动用水权改革工作，</w:t>
      </w:r>
      <w:r>
        <w:rPr>
          <w:rFonts w:hint="eastAsia" w:ascii="Times New Roman" w:hAnsi="Times New Roman" w:eastAsia="宋体" w:cs="Times New Roman"/>
          <w:sz w:val="28"/>
          <w:szCs w:val="28"/>
          <w:highlight w:val="yellow"/>
          <w:lang w:val="en-US" w:eastAsia="zh-CN"/>
        </w:rPr>
        <w:t>依托市</w:t>
      </w:r>
      <w:r>
        <w:rPr>
          <w:rFonts w:ascii="Times New Roman" w:hAnsi="Times New Roman" w:eastAsia="宋体" w:cs="Times New Roman"/>
          <w:sz w:val="28"/>
          <w:szCs w:val="28"/>
          <w:highlight w:val="yellow"/>
        </w:rPr>
        <w:t>水权交易平台</w:t>
      </w:r>
      <w:r>
        <w:rPr>
          <w:rFonts w:hint="eastAsia" w:ascii="Times New Roman" w:hAnsi="Times New Roman" w:eastAsia="宋体" w:cs="Times New Roman"/>
          <w:sz w:val="28"/>
          <w:szCs w:val="28"/>
          <w:highlight w:val="yellow"/>
          <w:lang w:val="en-US" w:eastAsia="zh-CN"/>
        </w:rPr>
        <w:t>进行用水户水权交易</w:t>
      </w:r>
      <w:r>
        <w:rPr>
          <w:rFonts w:ascii="Times New Roman" w:hAnsi="Times New Roman" w:eastAsia="宋体" w:cs="Times New Roman"/>
          <w:sz w:val="28"/>
          <w:szCs w:val="28"/>
        </w:rPr>
        <w:t>；2024年，基本建立水权制度体系；2025年，归属清晰、权责明确、流转顺畅、监管有效的用水权制度体系成熟高效。</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rPr>
        <w:t>县</w:t>
      </w:r>
      <w:r>
        <w:rPr>
          <w:rStyle w:val="12"/>
          <w:rFonts w:ascii="Times New Roman" w:hAnsi="Times New Roman" w:eastAsia="宋体" w:cs="Times New Roman"/>
          <w:sz w:val="28"/>
          <w:szCs w:val="28"/>
        </w:rPr>
        <w:t>水务局，配合单位：</w:t>
      </w:r>
      <w:r>
        <w:rPr>
          <w:rStyle w:val="12"/>
          <w:rFonts w:hint="eastAsia" w:ascii="Times New Roman" w:hAnsi="Times New Roman" w:eastAsia="宋体" w:cs="Times New Roman"/>
          <w:sz w:val="28"/>
          <w:szCs w:val="28"/>
        </w:rPr>
        <w:t>县</w:t>
      </w:r>
      <w:r>
        <w:rPr>
          <w:rStyle w:val="12"/>
          <w:rFonts w:ascii="Times New Roman" w:hAnsi="Times New Roman" w:eastAsia="宋体" w:cs="Times New Roman"/>
          <w:sz w:val="28"/>
          <w:szCs w:val="28"/>
        </w:rPr>
        <w:t>发改委、工信局、财政局、住建局、商务局、农牧局、林草局、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 xml:space="preserve">）  </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3</w:t>
      </w:r>
      <w:r>
        <w:rPr>
          <w:rStyle w:val="17"/>
          <w:rFonts w:hint="eastAsia" w:ascii="Times New Roman" w:hAnsi="Times New Roman" w:eastAsia="宋体" w:cs="Times New Roman"/>
          <w:b/>
          <w:bCs w:val="0"/>
          <w:sz w:val="28"/>
          <w:szCs w:val="28"/>
          <w:lang w:val="en-US" w:eastAsia="zh-CN"/>
        </w:rPr>
        <w:t>1</w:t>
      </w:r>
      <w:r>
        <w:rPr>
          <w:rStyle w:val="17"/>
          <w:rFonts w:ascii="Times New Roman" w:hAnsi="Times New Roman" w:eastAsia="宋体" w:cs="Times New Roman"/>
          <w:b/>
          <w:bCs w:val="0"/>
          <w:sz w:val="28"/>
          <w:szCs w:val="28"/>
        </w:rPr>
        <w:t>.强化水价调控</w:t>
      </w:r>
      <w:r>
        <w:rPr>
          <w:rStyle w:val="17"/>
          <w:rFonts w:ascii="Times New Roman" w:hAnsi="Times New Roman" w:eastAsia="宋体" w:cs="Times New Roman"/>
          <w:sz w:val="28"/>
          <w:szCs w:val="28"/>
        </w:rPr>
        <w:t>。2023年，</w:t>
      </w:r>
      <w:r>
        <w:rPr>
          <w:rFonts w:ascii="Times New Roman" w:hAnsi="Times New Roman" w:eastAsia="宋体" w:cs="Times New Roman"/>
          <w:sz w:val="28"/>
          <w:szCs w:val="28"/>
        </w:rPr>
        <w:t>充分发挥价格调节作用，深化非居民用水超定额超计划累进加价和居民阶梯水价制度，</w:t>
      </w:r>
      <w:r>
        <w:rPr>
          <w:rFonts w:hint="eastAsia" w:ascii="Times New Roman" w:hAnsi="Times New Roman" w:eastAsia="宋体" w:cs="Times New Roman"/>
          <w:sz w:val="28"/>
          <w:szCs w:val="28"/>
          <w:lang w:val="en-US" w:eastAsia="zh-CN"/>
        </w:rPr>
        <w:t>重点</w:t>
      </w:r>
      <w:r>
        <w:rPr>
          <w:rFonts w:hint="eastAsia" w:ascii="Times New Roman" w:hAnsi="Times New Roman" w:eastAsia="宋体" w:cs="Times New Roman"/>
          <w:sz w:val="28"/>
          <w:szCs w:val="28"/>
          <w:highlight w:val="yellow"/>
          <w:lang w:val="en-US" w:eastAsia="zh-CN"/>
        </w:rPr>
        <w:t>用水企业</w:t>
      </w:r>
      <w:r>
        <w:rPr>
          <w:rFonts w:ascii="Times New Roman" w:hAnsi="Times New Roman" w:eastAsia="宋体" w:cs="Times New Roman"/>
          <w:sz w:val="28"/>
          <w:szCs w:val="28"/>
        </w:rPr>
        <w:t>实行差异化水价。</w:t>
      </w:r>
      <w:r>
        <w:rPr>
          <w:rStyle w:val="12"/>
          <w:rFonts w:ascii="Times New Roman" w:hAnsi="Times New Roman" w:eastAsia="宋体" w:cs="Times New Roman"/>
          <w:sz w:val="28"/>
          <w:szCs w:val="28"/>
        </w:rPr>
        <w:t>（责任单位：县水务局</w:t>
      </w:r>
      <w:r>
        <w:rPr>
          <w:rStyle w:val="12"/>
          <w:rFonts w:hint="eastAsia" w:ascii="Times New Roman" w:hAnsi="Times New Roman" w:eastAsia="宋体" w:cs="Times New Roman"/>
          <w:sz w:val="28"/>
          <w:szCs w:val="28"/>
          <w:lang w:eastAsia="zh-CN"/>
        </w:rPr>
        <w:t>，</w:t>
      </w:r>
      <w:r>
        <w:rPr>
          <w:rStyle w:val="12"/>
          <w:rFonts w:hint="eastAsia" w:ascii="Times New Roman" w:hAnsi="Times New Roman" w:eastAsia="宋体" w:cs="Times New Roman"/>
          <w:sz w:val="28"/>
          <w:szCs w:val="28"/>
          <w:lang w:val="en-US" w:eastAsia="zh-CN"/>
        </w:rPr>
        <w:t>配合单位：县</w:t>
      </w:r>
      <w:r>
        <w:rPr>
          <w:rStyle w:val="12"/>
          <w:rFonts w:hint="eastAsia" w:ascii="Times New Roman" w:hAnsi="Times New Roman" w:eastAsia="宋体" w:cs="Times New Roman"/>
          <w:sz w:val="28"/>
          <w:szCs w:val="28"/>
          <w:highlight w:val="yellow"/>
          <w:lang w:val="en-US" w:eastAsia="zh-CN"/>
        </w:rPr>
        <w:t>财政局、发改委、住建局</w:t>
      </w:r>
      <w:r>
        <w:rPr>
          <w:rStyle w:val="12"/>
          <w:rFonts w:ascii="Times New Roman" w:hAnsi="Times New Roman" w:eastAsia="宋体" w:cs="Times New Roman"/>
          <w:sz w:val="28"/>
          <w:szCs w:val="28"/>
        </w:rPr>
        <w:t>、</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2"/>
          <w:rFonts w:ascii="Times New Roman" w:hAnsi="Times New Roman" w:eastAsia="宋体" w:cs="Times New Roman"/>
          <w:b/>
          <w:bCs/>
          <w:sz w:val="28"/>
          <w:szCs w:val="28"/>
        </w:rPr>
        <w:t>3</w:t>
      </w:r>
      <w:r>
        <w:rPr>
          <w:rStyle w:val="12"/>
          <w:rFonts w:hint="eastAsia" w:ascii="Times New Roman" w:hAnsi="Times New Roman" w:eastAsia="宋体" w:cs="Times New Roman"/>
          <w:b/>
          <w:bCs/>
          <w:sz w:val="28"/>
          <w:szCs w:val="28"/>
          <w:lang w:val="en-US" w:eastAsia="zh-CN"/>
        </w:rPr>
        <w:t>2</w:t>
      </w:r>
      <w:r>
        <w:rPr>
          <w:rStyle w:val="12"/>
          <w:rFonts w:ascii="Times New Roman" w:hAnsi="Times New Roman" w:eastAsia="宋体" w:cs="Times New Roman"/>
          <w:b/>
          <w:bCs/>
          <w:sz w:val="28"/>
          <w:szCs w:val="28"/>
        </w:rPr>
        <w:t>.</w:t>
      </w:r>
      <w:r>
        <w:rPr>
          <w:rStyle w:val="17"/>
          <w:rFonts w:ascii="Times New Roman" w:hAnsi="Times New Roman" w:eastAsia="宋体" w:cs="Times New Roman"/>
          <w:b/>
          <w:sz w:val="28"/>
          <w:szCs w:val="28"/>
        </w:rPr>
        <w:t>加快搭建固阳</w:t>
      </w:r>
      <w:r>
        <w:rPr>
          <w:rStyle w:val="17"/>
          <w:rFonts w:ascii="Times New Roman" w:hAnsi="Times New Roman" w:eastAsia="宋体" w:cs="Times New Roman"/>
          <w:b/>
          <w:sz w:val="28"/>
          <w:szCs w:val="28"/>
          <w:highlight w:val="yellow"/>
        </w:rPr>
        <w:t>县</w:t>
      </w:r>
      <w:r>
        <w:rPr>
          <w:rStyle w:val="17"/>
          <w:rFonts w:hint="eastAsia" w:ascii="Times New Roman" w:hAnsi="Times New Roman" w:eastAsia="宋体" w:cs="Times New Roman"/>
          <w:b/>
          <w:sz w:val="28"/>
          <w:szCs w:val="28"/>
          <w:highlight w:val="yellow"/>
          <w:lang w:val="en-US" w:eastAsia="zh-CN"/>
        </w:rPr>
        <w:t>水资源</w:t>
      </w:r>
      <w:r>
        <w:rPr>
          <w:rStyle w:val="17"/>
          <w:rFonts w:ascii="Times New Roman" w:hAnsi="Times New Roman" w:eastAsia="宋体" w:cs="Times New Roman"/>
          <w:b/>
          <w:sz w:val="28"/>
          <w:szCs w:val="28"/>
          <w:highlight w:val="yellow"/>
        </w:rPr>
        <w:t>数字平台</w:t>
      </w:r>
      <w:r>
        <w:rPr>
          <w:rFonts w:ascii="Times New Roman" w:hAnsi="Times New Roman" w:eastAsia="宋体" w:cs="Times New Roman"/>
          <w:sz w:val="28"/>
          <w:szCs w:val="28"/>
          <w:shd w:val="clear" w:color="auto" w:fill="FFFFFF"/>
        </w:rPr>
        <w:t>。强化对水资源的科学规划、精准建设、高效运行、合理调度，2023年</w:t>
      </w:r>
      <w:r>
        <w:rPr>
          <w:rFonts w:hint="eastAsia" w:ascii="Times New Roman" w:hAnsi="Times New Roman" w:eastAsia="宋体" w:cs="Times New Roman"/>
          <w:sz w:val="28"/>
          <w:szCs w:val="28"/>
          <w:shd w:val="clear" w:color="auto" w:fill="FFFFFF"/>
          <w:lang w:eastAsia="zh-CN"/>
        </w:rPr>
        <w:t>—</w:t>
      </w:r>
      <w:r>
        <w:rPr>
          <w:rFonts w:ascii="Times New Roman" w:hAnsi="Times New Roman" w:eastAsia="宋体" w:cs="Times New Roman"/>
          <w:sz w:val="28"/>
          <w:szCs w:val="28"/>
          <w:shd w:val="clear" w:color="auto" w:fill="FFFFFF"/>
        </w:rPr>
        <w:t>2025年</w:t>
      </w:r>
      <w:r>
        <w:rPr>
          <w:rFonts w:ascii="Times New Roman" w:hAnsi="Times New Roman" w:eastAsia="宋体" w:cs="Times New Roman"/>
          <w:sz w:val="28"/>
          <w:szCs w:val="28"/>
        </w:rPr>
        <w:t>建成固阳县数字水网</w:t>
      </w:r>
      <w:r>
        <w:rPr>
          <w:rFonts w:ascii="Times New Roman" w:hAnsi="Times New Roman" w:eastAsia="宋体" w:cs="Times New Roman"/>
          <w:sz w:val="28"/>
          <w:szCs w:val="28"/>
          <w:shd w:val="clear" w:color="auto" w:fill="FFFFFF"/>
        </w:rPr>
        <w:t>平台系统，加强水资源管供用排全链条、全流程、全要素监管，全面实现涉水事务数字化管理。</w:t>
      </w:r>
      <w:r>
        <w:rPr>
          <w:rStyle w:val="12"/>
          <w:rFonts w:ascii="Times New Roman" w:hAnsi="Times New Roman" w:eastAsia="宋体" w:cs="Times New Roman"/>
          <w:sz w:val="28"/>
          <w:szCs w:val="28"/>
        </w:rPr>
        <w:t>（责任单位</w:t>
      </w:r>
      <w:r>
        <w:rPr>
          <w:rStyle w:val="12"/>
          <w:rFonts w:hint="eastAsia" w:ascii="Times New Roman" w:hAnsi="Times New Roman" w:eastAsia="宋体" w:cs="Times New Roman"/>
          <w:sz w:val="28"/>
          <w:szCs w:val="28"/>
        </w:rPr>
        <w:t>：</w:t>
      </w:r>
      <w:r>
        <w:rPr>
          <w:rStyle w:val="12"/>
          <w:rFonts w:ascii="Times New Roman" w:hAnsi="Times New Roman" w:eastAsia="宋体" w:cs="Times New Roman"/>
          <w:sz w:val="28"/>
          <w:szCs w:val="28"/>
        </w:rPr>
        <w:t>县水务局，配合单位：县发改委、工信局、</w:t>
      </w:r>
      <w:r>
        <w:rPr>
          <w:rStyle w:val="12"/>
          <w:rFonts w:hint="eastAsia" w:ascii="Times New Roman" w:hAnsi="Times New Roman" w:eastAsia="宋体" w:cs="Times New Roman"/>
          <w:sz w:val="28"/>
          <w:szCs w:val="28"/>
          <w:lang w:val="en-US" w:eastAsia="zh-CN"/>
        </w:rPr>
        <w:t>农牧局</w:t>
      </w:r>
      <w:r>
        <w:rPr>
          <w:rStyle w:val="12"/>
          <w:rFonts w:ascii="Times New Roman" w:hAnsi="Times New Roman" w:eastAsia="宋体" w:cs="Times New Roman"/>
          <w:sz w:val="28"/>
          <w:szCs w:val="28"/>
        </w:rPr>
        <w:t>、住建局、</w:t>
      </w:r>
      <w:r>
        <w:rPr>
          <w:rStyle w:val="12"/>
          <w:rFonts w:hint="eastAsia" w:ascii="Times New Roman" w:hAnsi="Times New Roman" w:eastAsia="宋体" w:cs="Times New Roman"/>
          <w:sz w:val="28"/>
          <w:szCs w:val="28"/>
          <w:lang w:val="en-US" w:eastAsia="zh-CN"/>
        </w:rPr>
        <w:t>商务局、</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3</w:t>
      </w:r>
      <w:r>
        <w:rPr>
          <w:rStyle w:val="17"/>
          <w:rFonts w:hint="eastAsia" w:ascii="Times New Roman" w:hAnsi="Times New Roman" w:eastAsia="宋体" w:cs="Times New Roman"/>
          <w:b/>
          <w:bCs w:val="0"/>
          <w:sz w:val="28"/>
          <w:szCs w:val="28"/>
          <w:lang w:val="en-US" w:eastAsia="zh-CN"/>
        </w:rPr>
        <w:t>3</w:t>
      </w:r>
      <w:r>
        <w:rPr>
          <w:rStyle w:val="17"/>
          <w:rFonts w:ascii="Times New Roman" w:hAnsi="Times New Roman" w:eastAsia="宋体" w:cs="Times New Roman"/>
          <w:b/>
          <w:bCs w:val="0"/>
          <w:sz w:val="28"/>
          <w:szCs w:val="28"/>
        </w:rPr>
        <w:t>.强化节水考核</w:t>
      </w:r>
      <w:r>
        <w:rPr>
          <w:rStyle w:val="17"/>
          <w:rFonts w:ascii="Times New Roman" w:hAnsi="Times New Roman" w:eastAsia="宋体" w:cs="Times New Roman"/>
          <w:sz w:val="28"/>
          <w:szCs w:val="28"/>
        </w:rPr>
        <w:t>。</w:t>
      </w:r>
      <w:r>
        <w:rPr>
          <w:rFonts w:ascii="Times New Roman" w:hAnsi="Times New Roman" w:eastAsia="宋体" w:cs="Times New Roman"/>
          <w:sz w:val="28"/>
          <w:szCs w:val="28"/>
        </w:rPr>
        <w:t>将用水总量控制目标和节水主要指标纳入经济社会发展综合评价体系</w:t>
      </w:r>
      <w:r>
        <w:rPr>
          <w:rFonts w:hint="eastAsia" w:ascii="Times New Roman" w:hAnsi="Times New Roman" w:eastAsia="宋体" w:cs="Times New Roman"/>
          <w:sz w:val="28"/>
          <w:szCs w:val="28"/>
        </w:rPr>
        <w:t>，</w:t>
      </w:r>
      <w:r>
        <w:rPr>
          <w:rFonts w:ascii="Times New Roman" w:hAnsi="Times New Roman" w:eastAsia="宋体" w:cs="Times New Roman"/>
          <w:sz w:val="28"/>
          <w:szCs w:val="28"/>
        </w:rPr>
        <w:t>并作为约束性指标纳入</w:t>
      </w:r>
      <w:r>
        <w:rPr>
          <w:rFonts w:hint="eastAsia" w:ascii="Times New Roman" w:hAnsi="Times New Roman" w:eastAsia="宋体" w:cs="Times New Roman"/>
          <w:sz w:val="28"/>
          <w:szCs w:val="28"/>
          <w:highlight w:val="yellow"/>
          <w:lang w:val="en-US" w:eastAsia="zh-CN"/>
        </w:rPr>
        <w:t>各镇、各部门</w:t>
      </w:r>
      <w:r>
        <w:rPr>
          <w:rFonts w:ascii="Times New Roman" w:hAnsi="Times New Roman" w:eastAsia="宋体" w:cs="Times New Roman"/>
          <w:sz w:val="28"/>
          <w:szCs w:val="28"/>
        </w:rPr>
        <w:t>党政领导班子和领导干部年度综合考评。</w:t>
      </w:r>
      <w:r>
        <w:rPr>
          <w:rStyle w:val="12"/>
          <w:rFonts w:ascii="Times New Roman" w:hAnsi="Times New Roman" w:eastAsia="宋体" w:cs="Times New Roman"/>
          <w:sz w:val="28"/>
          <w:szCs w:val="28"/>
        </w:rPr>
        <w:t>（责任单位：县委组织部，配合单位：县发改委、工信局、住建局、水务局、农牧局）</w:t>
      </w:r>
    </w:p>
    <w:p>
      <w:pPr>
        <w:adjustRightInd w:val="0"/>
        <w:snapToGrid w:val="0"/>
        <w:spacing w:line="360" w:lineRule="auto"/>
        <w:ind w:firstLine="562" w:firstLineChars="200"/>
        <w:rPr>
          <w:rStyle w:val="12"/>
          <w:rFonts w:ascii="Times New Roman" w:hAnsi="Times New Roman" w:eastAsia="宋体" w:cs="Times New Roman"/>
          <w:sz w:val="28"/>
          <w:szCs w:val="28"/>
        </w:rPr>
      </w:pPr>
      <w:r>
        <w:rPr>
          <w:rStyle w:val="17"/>
          <w:rFonts w:ascii="Times New Roman" w:hAnsi="Times New Roman" w:eastAsia="宋体" w:cs="Times New Roman"/>
          <w:b/>
          <w:bCs w:val="0"/>
          <w:sz w:val="28"/>
          <w:szCs w:val="28"/>
        </w:rPr>
        <w:t>3</w:t>
      </w:r>
      <w:r>
        <w:rPr>
          <w:rStyle w:val="17"/>
          <w:rFonts w:hint="eastAsia" w:ascii="Times New Roman" w:hAnsi="Times New Roman" w:eastAsia="宋体" w:cs="Times New Roman"/>
          <w:b/>
          <w:bCs w:val="0"/>
          <w:sz w:val="28"/>
          <w:szCs w:val="28"/>
          <w:lang w:val="en-US" w:eastAsia="zh-CN"/>
        </w:rPr>
        <w:t>4</w:t>
      </w:r>
      <w:r>
        <w:rPr>
          <w:rStyle w:val="17"/>
          <w:rFonts w:ascii="Times New Roman" w:hAnsi="Times New Roman" w:eastAsia="宋体" w:cs="Times New Roman"/>
          <w:b/>
          <w:bCs w:val="0"/>
          <w:sz w:val="28"/>
          <w:szCs w:val="28"/>
        </w:rPr>
        <w:t>.拓展投资渠道。</w:t>
      </w:r>
      <w:r>
        <w:rPr>
          <w:rFonts w:ascii="Times New Roman" w:hAnsi="Times New Roman" w:eastAsia="宋体" w:cs="Times New Roman"/>
          <w:sz w:val="28"/>
          <w:szCs w:val="28"/>
        </w:rPr>
        <w:t>加大上级专项资金和专项债券争取力度，支持水利工程建设、节水技术改造、非常规水利用等项目。加大对重点水利、节水、再生水基础设施项目的财政支持补助力度，落实节水税收优惠措施。鼓励金融机构创新融资产品，采取投资合作、委托运营和合同节水等方式，引导社会资本参与节水项目建设和运营。</w:t>
      </w:r>
      <w:r>
        <w:rPr>
          <w:rStyle w:val="12"/>
          <w:rFonts w:ascii="Times New Roman" w:hAnsi="Times New Roman" w:eastAsia="宋体" w:cs="Times New Roman"/>
          <w:sz w:val="28"/>
          <w:szCs w:val="28"/>
        </w:rPr>
        <w:t>（责任单位：县发改委、财政局、</w:t>
      </w:r>
      <w:r>
        <w:rPr>
          <w:rStyle w:val="12"/>
          <w:rFonts w:hint="eastAsia" w:ascii="Times New Roman" w:hAnsi="Times New Roman" w:eastAsia="宋体" w:cs="Times New Roman"/>
          <w:sz w:val="28"/>
          <w:szCs w:val="28"/>
          <w:lang w:val="en-US" w:eastAsia="zh-CN"/>
        </w:rPr>
        <w:t>水务局、</w:t>
      </w:r>
      <w:r>
        <w:rPr>
          <w:rStyle w:val="12"/>
          <w:rFonts w:ascii="Times New Roman" w:hAnsi="Times New Roman" w:eastAsia="宋体" w:cs="Times New Roman"/>
          <w:sz w:val="28"/>
          <w:szCs w:val="28"/>
        </w:rPr>
        <w:t>金融办，配合单位：工信局、住建局、农牧局、税务局、人民银行、</w:t>
      </w:r>
      <w:r>
        <w:rPr>
          <w:rStyle w:val="12"/>
          <w:rFonts w:hint="eastAsia" w:ascii="Times New Roman" w:hAnsi="Times New Roman" w:eastAsia="宋体" w:cs="Times New Roman"/>
          <w:sz w:val="28"/>
          <w:szCs w:val="28"/>
          <w:highlight w:val="yellow"/>
          <w:lang w:val="en-US" w:eastAsia="zh-CN"/>
        </w:rPr>
        <w:t>固盛供水</w:t>
      </w:r>
      <w:r>
        <w:rPr>
          <w:rStyle w:val="12"/>
          <w:rFonts w:ascii="Times New Roman" w:hAnsi="Times New Roman" w:eastAsia="宋体" w:cs="Times New Roman"/>
          <w:sz w:val="28"/>
          <w:szCs w:val="28"/>
          <w:highlight w:val="yellow"/>
        </w:rPr>
        <w:t>公司</w:t>
      </w:r>
      <w:r>
        <w:rPr>
          <w:rStyle w:val="12"/>
          <w:rFonts w:ascii="Times New Roman" w:hAnsi="Times New Roman" w:eastAsia="宋体" w:cs="Times New Roman"/>
          <w:sz w:val="28"/>
          <w:szCs w:val="28"/>
        </w:rPr>
        <w:t>）</w:t>
      </w:r>
    </w:p>
    <w:p>
      <w:pPr>
        <w:pStyle w:val="3"/>
        <w:adjustRightInd w:val="0"/>
        <w:snapToGrid w:val="0"/>
        <w:spacing w:line="360" w:lineRule="auto"/>
        <w:ind w:firstLine="562"/>
        <w:rPr>
          <w:rFonts w:ascii="Times New Roman" w:hAnsi="Times New Roman" w:eastAsia="宋体" w:cs="Times New Roman"/>
          <w:b/>
          <w:bCs w:val="0"/>
          <w:sz w:val="28"/>
          <w:szCs w:val="28"/>
        </w:rPr>
      </w:pPr>
      <w:r>
        <w:rPr>
          <w:rFonts w:ascii="Times New Roman" w:hAnsi="Times New Roman" w:eastAsia="宋体" w:cs="Times New Roman"/>
          <w:b/>
          <w:bCs w:val="0"/>
          <w:sz w:val="28"/>
          <w:szCs w:val="28"/>
        </w:rPr>
        <w:t>三、保障措施</w:t>
      </w:r>
    </w:p>
    <w:p>
      <w:pPr>
        <w:adjustRightInd w:val="0"/>
        <w:snapToGrid w:val="0"/>
        <w:spacing w:line="360" w:lineRule="auto"/>
        <w:ind w:firstLine="560" w:firstLineChars="200"/>
        <w:rPr>
          <w:rFonts w:hint="default" w:ascii="Times New Roman" w:hAnsi="Times New Roman" w:eastAsia="宋体" w:cs="Times New Roman"/>
          <w:sz w:val="28"/>
          <w:szCs w:val="28"/>
          <w:lang w:val="en-US" w:eastAsia="zh-CN"/>
        </w:rPr>
      </w:pPr>
      <w:r>
        <w:rPr>
          <w:rStyle w:val="17"/>
          <w:rFonts w:ascii="Times New Roman" w:hAnsi="Times New Roman" w:eastAsia="宋体" w:cs="Times New Roman"/>
          <w:sz w:val="28"/>
          <w:szCs w:val="28"/>
        </w:rPr>
        <w:t>（一）加强组织领导。</w:t>
      </w:r>
      <w:r>
        <w:rPr>
          <w:rFonts w:ascii="Times New Roman" w:hAnsi="Times New Roman" w:eastAsia="宋体" w:cs="Times New Roman"/>
          <w:sz w:val="28"/>
          <w:szCs w:val="28"/>
        </w:rPr>
        <w:t>成立县水资源节约集约利用攻坚行动领导小组，具体负责攻坚行动的组织实施，建立县水资源节约集约利用工作联席会议制度，协调推进各项工作任务落实。</w:t>
      </w:r>
      <w:r>
        <w:rPr>
          <w:rFonts w:hint="eastAsia" w:ascii="Times New Roman" w:hAnsi="Times New Roman" w:eastAsia="宋体" w:cs="Times New Roman"/>
          <w:sz w:val="28"/>
          <w:szCs w:val="28"/>
          <w:lang w:val="en-US" w:eastAsia="zh-CN"/>
        </w:rPr>
        <w:t>各镇、各部门按照任务分工共同推进水资源节约集约利用攻坚行动。</w:t>
      </w:r>
    </w:p>
    <w:p>
      <w:pPr>
        <w:adjustRightInd w:val="0"/>
        <w:snapToGrid w:val="0"/>
        <w:spacing w:line="360" w:lineRule="auto"/>
        <w:ind w:firstLine="560" w:firstLineChars="200"/>
        <w:rPr>
          <w:rFonts w:ascii="Times New Roman" w:hAnsi="Times New Roman" w:eastAsia="宋体" w:cs="Times New Roman"/>
          <w:sz w:val="28"/>
          <w:szCs w:val="28"/>
        </w:rPr>
      </w:pPr>
      <w:r>
        <w:rPr>
          <w:rStyle w:val="17"/>
          <w:rFonts w:ascii="Times New Roman" w:hAnsi="Times New Roman" w:eastAsia="宋体" w:cs="Times New Roman"/>
          <w:sz w:val="28"/>
          <w:szCs w:val="28"/>
        </w:rPr>
        <w:t>（二）强化责任落实。</w:t>
      </w:r>
      <w:r>
        <w:rPr>
          <w:rFonts w:ascii="Times New Roman" w:hAnsi="Times New Roman" w:eastAsia="宋体" w:cs="Times New Roman"/>
          <w:sz w:val="28"/>
          <w:szCs w:val="28"/>
        </w:rPr>
        <w:t>各相关部门要按照职责分工制定攻坚行动的具体措施。各有关部门要各尽其职、各负其责，完善责任分工，强化保障落实，确保工作任务专人盯、专人抓、专人管，全面推进落实各项攻坚任务。</w:t>
      </w:r>
    </w:p>
    <w:p>
      <w:pPr>
        <w:adjustRightInd w:val="0"/>
        <w:snapToGrid w:val="0"/>
        <w:spacing w:line="360" w:lineRule="auto"/>
        <w:ind w:firstLine="560" w:firstLineChars="200"/>
        <w:rPr>
          <w:rFonts w:ascii="Times New Roman" w:hAnsi="Times New Roman" w:eastAsia="宋体" w:cs="Times New Roman"/>
          <w:sz w:val="28"/>
          <w:szCs w:val="28"/>
        </w:rPr>
      </w:pPr>
      <w:r>
        <w:rPr>
          <w:rStyle w:val="17"/>
          <w:rFonts w:ascii="Times New Roman" w:hAnsi="Times New Roman" w:eastAsia="宋体" w:cs="Times New Roman"/>
          <w:sz w:val="28"/>
          <w:szCs w:val="28"/>
        </w:rPr>
        <w:t>（三）细化工作举措。</w:t>
      </w:r>
      <w:r>
        <w:rPr>
          <w:rFonts w:ascii="Times New Roman" w:hAnsi="Times New Roman" w:eastAsia="宋体" w:cs="Times New Roman"/>
          <w:sz w:val="28"/>
          <w:szCs w:val="28"/>
        </w:rPr>
        <w:t>各有关部门要严格按照任务要求，从严控制用水总量、优化调度配置、提高用水效率、完善工程体系、加强监测监控、强化监督检查等方面精准细化措施，确保任务明、责任清、举措实。</w:t>
      </w:r>
    </w:p>
    <w:p>
      <w:pPr>
        <w:adjustRightInd w:val="0"/>
        <w:snapToGrid w:val="0"/>
        <w:spacing w:line="360" w:lineRule="auto"/>
        <w:ind w:firstLine="560" w:firstLineChars="200"/>
        <w:rPr>
          <w:rFonts w:ascii="Times New Roman" w:hAnsi="Times New Roman" w:eastAsia="宋体" w:cs="Times New Roman"/>
          <w:sz w:val="28"/>
          <w:szCs w:val="28"/>
        </w:rPr>
      </w:pPr>
      <w:r>
        <w:rPr>
          <w:rStyle w:val="17"/>
          <w:rFonts w:ascii="Times New Roman" w:hAnsi="Times New Roman" w:eastAsia="宋体" w:cs="Times New Roman"/>
          <w:sz w:val="28"/>
          <w:szCs w:val="28"/>
        </w:rPr>
        <w:t>（四）加强督导检查。</w:t>
      </w:r>
      <w:r>
        <w:rPr>
          <w:rFonts w:ascii="Times New Roman" w:hAnsi="Times New Roman" w:eastAsia="宋体" w:cs="Times New Roman"/>
          <w:sz w:val="28"/>
          <w:szCs w:val="28"/>
        </w:rPr>
        <w:t>领导小组要对各项工作落实，实行挂账督办、跟踪问效，对工作推进不力、进度明显迟滞的依法依规追责问责。实行月调度制度，每月定期汇总进展情况，召开工作调度会议，解决实际问题。</w:t>
      </w:r>
    </w:p>
    <w:p>
      <w:pPr>
        <w:pStyle w:val="5"/>
        <w:adjustRightInd w:val="0"/>
        <w:snapToGrid w:val="0"/>
        <w:spacing w:after="0" w:line="360" w:lineRule="auto"/>
        <w:ind w:firstLine="641"/>
        <w:textAlignment w:val="baseline"/>
        <w:rPr>
          <w:rFonts w:hint="default" w:ascii="Times New Roman" w:hAnsi="Times New Roman" w:eastAsia="宋体"/>
          <w:sz w:val="28"/>
          <w:szCs w:val="28"/>
        </w:rPr>
      </w:pPr>
      <w:r>
        <w:rPr>
          <w:rStyle w:val="17"/>
          <w:rFonts w:hint="default" w:ascii="Times New Roman" w:hAnsi="Times New Roman" w:eastAsia="宋体" w:cs="Times New Roman"/>
          <w:sz w:val="28"/>
          <w:szCs w:val="28"/>
        </w:rPr>
        <w:t>（五）开展宣传教育。</w:t>
      </w:r>
      <w:r>
        <w:rPr>
          <w:rFonts w:hint="default" w:ascii="Times New Roman" w:hAnsi="Times New Roman" w:eastAsia="宋体"/>
          <w:sz w:val="28"/>
          <w:szCs w:val="28"/>
        </w:rPr>
        <w:t>各有关部门要</w:t>
      </w:r>
      <w:r>
        <w:rPr>
          <w:rStyle w:val="17"/>
          <w:rFonts w:hint="default" w:ascii="Times New Roman" w:hAnsi="Times New Roman" w:eastAsia="宋体" w:cs="Times New Roman"/>
          <w:sz w:val="28"/>
          <w:szCs w:val="28"/>
        </w:rPr>
        <w:t>通过</w:t>
      </w:r>
      <w:r>
        <w:rPr>
          <w:rFonts w:hint="default" w:ascii="Times New Roman" w:hAnsi="Times New Roman" w:eastAsia="宋体"/>
          <w:sz w:val="28"/>
          <w:szCs w:val="28"/>
        </w:rPr>
        <w:t>多种形式强化水权意识和节水意识宣传，转变传统用水理念；关注用水主体的用水需求，充分调动取用水户支持、参与用水权改革工作的积极性，引导通过水权交易方式满足用水需求；加强成功经验宣传，不断扩大水权交易市场规模；向公众宣传水法规、解读节水政策、普及节水知识，营造用水权改革和全社会节约用水的良好氛围。</w:t>
      </w:r>
    </w:p>
    <w:p>
      <w:pPr>
        <w:pStyle w:val="13"/>
        <w:adjustRightInd w:val="0"/>
        <w:snapToGrid w:val="0"/>
        <w:spacing w:line="360" w:lineRule="auto"/>
        <w:rPr>
          <w:rStyle w:val="12"/>
          <w:rFonts w:ascii="Times New Roman" w:hAnsi="Times New Roman" w:eastAsia="宋体" w:cs="Times New Roman"/>
          <w:sz w:val="28"/>
          <w:szCs w:val="28"/>
        </w:rPr>
      </w:pPr>
      <w:r>
        <w:rPr>
          <w:rStyle w:val="12"/>
          <w:rFonts w:ascii="Times New Roman" w:hAnsi="Times New Roman" w:eastAsia="宋体" w:cs="Times New Roman"/>
          <w:sz w:val="28"/>
          <w:szCs w:val="28"/>
        </w:rPr>
        <w:t>附件：固阳县推进水资源节约集约利用三年攻坚行动方案（2023</w:t>
      </w:r>
      <w:r>
        <w:rPr>
          <w:rStyle w:val="12"/>
          <w:rFonts w:hint="eastAsia" w:ascii="Times New Roman" w:hAnsi="Times New Roman" w:cs="Times New Roman"/>
          <w:sz w:val="28"/>
          <w:szCs w:val="28"/>
          <w:lang w:eastAsia="zh-CN"/>
        </w:rPr>
        <w:t>—</w:t>
      </w:r>
      <w:r>
        <w:rPr>
          <w:rStyle w:val="12"/>
          <w:rFonts w:ascii="Times New Roman" w:hAnsi="Times New Roman" w:eastAsia="宋体" w:cs="Times New Roman"/>
          <w:sz w:val="28"/>
          <w:szCs w:val="28"/>
        </w:rPr>
        <w:t>2025年）任务分工</w:t>
      </w:r>
    </w:p>
    <w:p>
      <w:pPr>
        <w:widowControl/>
        <w:adjustRightInd w:val="0"/>
        <w:snapToGrid w:val="0"/>
        <w:spacing w:line="360" w:lineRule="auto"/>
        <w:jc w:val="left"/>
        <w:rPr>
          <w:rFonts w:ascii="Times New Roman" w:hAnsi="Times New Roman" w:eastAsia="宋体" w:cs="Times New Roman"/>
          <w:sz w:val="28"/>
          <w:szCs w:val="28"/>
        </w:rPr>
      </w:pPr>
    </w:p>
    <w:sectPr>
      <w:footerReference r:id="rId3" w:type="default"/>
      <w:pgSz w:w="11906" w:h="16838"/>
      <w:pgMar w:top="2098" w:right="1531" w:bottom="1984"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PAGE   \* MERGEFORMAT</w:instrText>
    </w:r>
    <w:r>
      <w:rPr>
        <w:rFonts w:hint="eastAsia" w:ascii="宋体" w:hAnsi="宋体" w:eastAsia="宋体" w:cs="宋体"/>
        <w:sz w:val="32"/>
        <w:szCs w:val="32"/>
      </w:rPr>
      <w:fldChar w:fldCharType="separate"/>
    </w:r>
    <w:r>
      <w:rPr>
        <w:rFonts w:ascii="宋体" w:hAnsi="宋体" w:eastAsia="宋体" w:cs="宋体"/>
        <w:sz w:val="32"/>
        <w:szCs w:val="32"/>
        <w:lang w:val="zh-CN"/>
      </w:rPr>
      <w:t>-</w:t>
    </w:r>
    <w:r>
      <w:rPr>
        <w:rFonts w:ascii="宋体" w:hAnsi="宋体" w:eastAsia="宋体" w:cs="宋体"/>
        <w:sz w:val="32"/>
        <w:szCs w:val="32"/>
      </w:rPr>
      <w:t xml:space="preserve"> 1 -</w:t>
    </w:r>
    <w:r>
      <w:rPr>
        <w:rFonts w:hint="eastAsia" w:ascii="宋体" w:hAnsi="宋体" w:eastAsia="宋体" w:cs="宋体"/>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TQ0MGFiOGY2ZmVlYTdiZTE1YzdlMzM4OTdiNGUifQ=="/>
    <w:docVar w:name="KSO_WPS_MARK_KEY" w:val="2f173596-4689-43cb-af50-f1f2496b70bc"/>
  </w:docVars>
  <w:rsids>
    <w:rsidRoot w:val="000D72E7"/>
    <w:rsid w:val="000A6A17"/>
    <w:rsid w:val="000D6A19"/>
    <w:rsid w:val="000D72E7"/>
    <w:rsid w:val="001001F2"/>
    <w:rsid w:val="001134AD"/>
    <w:rsid w:val="00162383"/>
    <w:rsid w:val="001F36E8"/>
    <w:rsid w:val="002129DF"/>
    <w:rsid w:val="00220711"/>
    <w:rsid w:val="00227C13"/>
    <w:rsid w:val="003658C4"/>
    <w:rsid w:val="0039140B"/>
    <w:rsid w:val="003F55C3"/>
    <w:rsid w:val="004E0BE3"/>
    <w:rsid w:val="004F0591"/>
    <w:rsid w:val="00554265"/>
    <w:rsid w:val="0061562E"/>
    <w:rsid w:val="00746680"/>
    <w:rsid w:val="007C7F8A"/>
    <w:rsid w:val="0080592E"/>
    <w:rsid w:val="008362E8"/>
    <w:rsid w:val="0095469A"/>
    <w:rsid w:val="00974DCB"/>
    <w:rsid w:val="009E19FA"/>
    <w:rsid w:val="00AE7D7F"/>
    <w:rsid w:val="00B203A6"/>
    <w:rsid w:val="00B861C3"/>
    <w:rsid w:val="00BB6EED"/>
    <w:rsid w:val="00CB77BE"/>
    <w:rsid w:val="00E817D7"/>
    <w:rsid w:val="00EE5B7C"/>
    <w:rsid w:val="00F54841"/>
    <w:rsid w:val="00FC7EC5"/>
    <w:rsid w:val="01C65E81"/>
    <w:rsid w:val="02751103"/>
    <w:rsid w:val="028154D2"/>
    <w:rsid w:val="029F5948"/>
    <w:rsid w:val="03C30D1C"/>
    <w:rsid w:val="0626044B"/>
    <w:rsid w:val="06E37716"/>
    <w:rsid w:val="074D3623"/>
    <w:rsid w:val="08843074"/>
    <w:rsid w:val="0A894261"/>
    <w:rsid w:val="0AC0320F"/>
    <w:rsid w:val="0B8909A2"/>
    <w:rsid w:val="0BA2549F"/>
    <w:rsid w:val="0D477023"/>
    <w:rsid w:val="0EDF73F5"/>
    <w:rsid w:val="0F4F3FF5"/>
    <w:rsid w:val="0FBF624E"/>
    <w:rsid w:val="0FCC6C3F"/>
    <w:rsid w:val="107E484D"/>
    <w:rsid w:val="10A72160"/>
    <w:rsid w:val="115C5C1D"/>
    <w:rsid w:val="11692E07"/>
    <w:rsid w:val="11B67C1F"/>
    <w:rsid w:val="11FD0125"/>
    <w:rsid w:val="125C471A"/>
    <w:rsid w:val="12C67D97"/>
    <w:rsid w:val="147D74E7"/>
    <w:rsid w:val="1491199B"/>
    <w:rsid w:val="153C4A00"/>
    <w:rsid w:val="15D74A63"/>
    <w:rsid w:val="16EFDC4E"/>
    <w:rsid w:val="175E88EE"/>
    <w:rsid w:val="17C03298"/>
    <w:rsid w:val="198D2276"/>
    <w:rsid w:val="19F43266"/>
    <w:rsid w:val="19F636A6"/>
    <w:rsid w:val="1C822F7F"/>
    <w:rsid w:val="1D6ED4E2"/>
    <w:rsid w:val="1D7B80AA"/>
    <w:rsid w:val="1DEE2512"/>
    <w:rsid w:val="1EB9DFB7"/>
    <w:rsid w:val="1F7DF4C4"/>
    <w:rsid w:val="1F972DF0"/>
    <w:rsid w:val="1FBEF087"/>
    <w:rsid w:val="1FDF43EB"/>
    <w:rsid w:val="1FDF91F4"/>
    <w:rsid w:val="20CE5958"/>
    <w:rsid w:val="249E75EA"/>
    <w:rsid w:val="256F0F66"/>
    <w:rsid w:val="272864EA"/>
    <w:rsid w:val="277EF77D"/>
    <w:rsid w:val="27C06279"/>
    <w:rsid w:val="27EC118E"/>
    <w:rsid w:val="28266624"/>
    <w:rsid w:val="282B6657"/>
    <w:rsid w:val="29B37D71"/>
    <w:rsid w:val="2B1C59E4"/>
    <w:rsid w:val="2B6676E9"/>
    <w:rsid w:val="2B990335"/>
    <w:rsid w:val="2C1E318A"/>
    <w:rsid w:val="2CEB5446"/>
    <w:rsid w:val="2D2EB051"/>
    <w:rsid w:val="2D32570B"/>
    <w:rsid w:val="2D5536C6"/>
    <w:rsid w:val="2D7B27B5"/>
    <w:rsid w:val="2DAF9B05"/>
    <w:rsid w:val="2DBD3E4F"/>
    <w:rsid w:val="2DEEB964"/>
    <w:rsid w:val="2E671678"/>
    <w:rsid w:val="2E6B5FB9"/>
    <w:rsid w:val="2EE940EE"/>
    <w:rsid w:val="2F21043E"/>
    <w:rsid w:val="2F57B748"/>
    <w:rsid w:val="2FBF6384"/>
    <w:rsid w:val="2FD3B52B"/>
    <w:rsid w:val="2FE70616"/>
    <w:rsid w:val="2FF11787"/>
    <w:rsid w:val="2FFE8D34"/>
    <w:rsid w:val="30A609AA"/>
    <w:rsid w:val="32976CAA"/>
    <w:rsid w:val="32AA345D"/>
    <w:rsid w:val="32E72641"/>
    <w:rsid w:val="332D9B2F"/>
    <w:rsid w:val="33BE1F64"/>
    <w:rsid w:val="33FE96E2"/>
    <w:rsid w:val="342C3CE9"/>
    <w:rsid w:val="35FE26DC"/>
    <w:rsid w:val="35FEABEC"/>
    <w:rsid w:val="372238D5"/>
    <w:rsid w:val="373D98F9"/>
    <w:rsid w:val="377E432E"/>
    <w:rsid w:val="37D3051B"/>
    <w:rsid w:val="37EBA632"/>
    <w:rsid w:val="37F14C39"/>
    <w:rsid w:val="37F63C2E"/>
    <w:rsid w:val="37FD2248"/>
    <w:rsid w:val="39164C74"/>
    <w:rsid w:val="3937E9CD"/>
    <w:rsid w:val="3974F74F"/>
    <w:rsid w:val="3A64532A"/>
    <w:rsid w:val="3B3C6C90"/>
    <w:rsid w:val="3B5D0283"/>
    <w:rsid w:val="3B5FCD16"/>
    <w:rsid w:val="3B8624E7"/>
    <w:rsid w:val="3BD74617"/>
    <w:rsid w:val="3BFB0C91"/>
    <w:rsid w:val="3BFF1CC3"/>
    <w:rsid w:val="3BFF971B"/>
    <w:rsid w:val="3CC37BE9"/>
    <w:rsid w:val="3D9F280C"/>
    <w:rsid w:val="3DE51641"/>
    <w:rsid w:val="3DFEF900"/>
    <w:rsid w:val="3DFF6A25"/>
    <w:rsid w:val="3E5208F8"/>
    <w:rsid w:val="3EED473E"/>
    <w:rsid w:val="3EEF3C89"/>
    <w:rsid w:val="3EF913BF"/>
    <w:rsid w:val="3EFDB699"/>
    <w:rsid w:val="3EFFB99A"/>
    <w:rsid w:val="3F5E8C56"/>
    <w:rsid w:val="3F7576A4"/>
    <w:rsid w:val="3F7D4817"/>
    <w:rsid w:val="3F9E6435"/>
    <w:rsid w:val="3FA07A8C"/>
    <w:rsid w:val="3FAF649B"/>
    <w:rsid w:val="3FB67178"/>
    <w:rsid w:val="3FCD0194"/>
    <w:rsid w:val="3FDB8E52"/>
    <w:rsid w:val="3FEF54BC"/>
    <w:rsid w:val="3FFBAA8B"/>
    <w:rsid w:val="3FFFB6D1"/>
    <w:rsid w:val="3FFFBEB7"/>
    <w:rsid w:val="41FB4F0F"/>
    <w:rsid w:val="42D9734B"/>
    <w:rsid w:val="43C92776"/>
    <w:rsid w:val="45D61709"/>
    <w:rsid w:val="46BF52C8"/>
    <w:rsid w:val="46E3DD12"/>
    <w:rsid w:val="475F070A"/>
    <w:rsid w:val="47833F1C"/>
    <w:rsid w:val="47900AA9"/>
    <w:rsid w:val="47EE3342"/>
    <w:rsid w:val="49B63258"/>
    <w:rsid w:val="49CF3945"/>
    <w:rsid w:val="49F94D9C"/>
    <w:rsid w:val="4ADD50E4"/>
    <w:rsid w:val="4B5057C2"/>
    <w:rsid w:val="4BA33FD7"/>
    <w:rsid w:val="4BFFFDFA"/>
    <w:rsid w:val="4C8524E4"/>
    <w:rsid w:val="4CEFDA18"/>
    <w:rsid w:val="4CFD91A7"/>
    <w:rsid w:val="4DB83CE6"/>
    <w:rsid w:val="4EBAA9A9"/>
    <w:rsid w:val="4EE12FEF"/>
    <w:rsid w:val="4EEE7DCC"/>
    <w:rsid w:val="4F440434"/>
    <w:rsid w:val="4F7F6476"/>
    <w:rsid w:val="4F939FC3"/>
    <w:rsid w:val="4FD79DA5"/>
    <w:rsid w:val="4FE16E0B"/>
    <w:rsid w:val="4FFDE1FF"/>
    <w:rsid w:val="4FFFAECD"/>
    <w:rsid w:val="504A7041"/>
    <w:rsid w:val="50E023DF"/>
    <w:rsid w:val="517226D9"/>
    <w:rsid w:val="51FE8C02"/>
    <w:rsid w:val="524437D5"/>
    <w:rsid w:val="528650DD"/>
    <w:rsid w:val="53690469"/>
    <w:rsid w:val="539604C3"/>
    <w:rsid w:val="54CB2409"/>
    <w:rsid w:val="555111B5"/>
    <w:rsid w:val="55FCF8E9"/>
    <w:rsid w:val="55FFFC1B"/>
    <w:rsid w:val="562AA317"/>
    <w:rsid w:val="56D53980"/>
    <w:rsid w:val="574A11AC"/>
    <w:rsid w:val="57723621"/>
    <w:rsid w:val="57757311"/>
    <w:rsid w:val="577E992D"/>
    <w:rsid w:val="57BE4AFC"/>
    <w:rsid w:val="57BF90EE"/>
    <w:rsid w:val="57CD4673"/>
    <w:rsid w:val="57FE57C3"/>
    <w:rsid w:val="58C00FAA"/>
    <w:rsid w:val="58DE52A7"/>
    <w:rsid w:val="59291954"/>
    <w:rsid w:val="597B39A8"/>
    <w:rsid w:val="59A638E2"/>
    <w:rsid w:val="59BC4742"/>
    <w:rsid w:val="5A9C64FE"/>
    <w:rsid w:val="5AEE3CB7"/>
    <w:rsid w:val="5B543EFB"/>
    <w:rsid w:val="5B7D2DF4"/>
    <w:rsid w:val="5BB6860C"/>
    <w:rsid w:val="5C853759"/>
    <w:rsid w:val="5DBE293C"/>
    <w:rsid w:val="5DDB4EC4"/>
    <w:rsid w:val="5DEBF6C6"/>
    <w:rsid w:val="5DFD3A72"/>
    <w:rsid w:val="5DFF9ED1"/>
    <w:rsid w:val="5ECC986D"/>
    <w:rsid w:val="5ED78B29"/>
    <w:rsid w:val="5EDD3BD7"/>
    <w:rsid w:val="5F7E70EE"/>
    <w:rsid w:val="5F8F7DD5"/>
    <w:rsid w:val="5FDFD3A9"/>
    <w:rsid w:val="5FFD0C7D"/>
    <w:rsid w:val="5FFDDDAD"/>
    <w:rsid w:val="5FFE5BD2"/>
    <w:rsid w:val="5FFE61F0"/>
    <w:rsid w:val="5FFF76CB"/>
    <w:rsid w:val="60C22E63"/>
    <w:rsid w:val="6107177C"/>
    <w:rsid w:val="61215083"/>
    <w:rsid w:val="621457E7"/>
    <w:rsid w:val="626B7646"/>
    <w:rsid w:val="627E9FA9"/>
    <w:rsid w:val="63244296"/>
    <w:rsid w:val="635F3637"/>
    <w:rsid w:val="638C1CB6"/>
    <w:rsid w:val="63F17383"/>
    <w:rsid w:val="64616D04"/>
    <w:rsid w:val="646A4041"/>
    <w:rsid w:val="653B2125"/>
    <w:rsid w:val="65956E9C"/>
    <w:rsid w:val="65BD4E79"/>
    <w:rsid w:val="660F5F96"/>
    <w:rsid w:val="677DBCF9"/>
    <w:rsid w:val="678A4518"/>
    <w:rsid w:val="679B7447"/>
    <w:rsid w:val="67AA47FD"/>
    <w:rsid w:val="67B57CC9"/>
    <w:rsid w:val="68A8338A"/>
    <w:rsid w:val="69196829"/>
    <w:rsid w:val="693D4161"/>
    <w:rsid w:val="69EFBCF1"/>
    <w:rsid w:val="6A2E3D63"/>
    <w:rsid w:val="6A6600BF"/>
    <w:rsid w:val="6A8B2F0A"/>
    <w:rsid w:val="6AAC8A43"/>
    <w:rsid w:val="6ABE0CDC"/>
    <w:rsid w:val="6B0E117B"/>
    <w:rsid w:val="6B2FA33B"/>
    <w:rsid w:val="6B3C2857"/>
    <w:rsid w:val="6B480E55"/>
    <w:rsid w:val="6B7D05C0"/>
    <w:rsid w:val="6BE7A218"/>
    <w:rsid w:val="6C162CC5"/>
    <w:rsid w:val="6C2641E5"/>
    <w:rsid w:val="6CA87DFD"/>
    <w:rsid w:val="6CB7A953"/>
    <w:rsid w:val="6CBBBD76"/>
    <w:rsid w:val="6CCB9303"/>
    <w:rsid w:val="6DD711AA"/>
    <w:rsid w:val="6E7F8C39"/>
    <w:rsid w:val="6E82168A"/>
    <w:rsid w:val="6E9657AE"/>
    <w:rsid w:val="6ED8429D"/>
    <w:rsid w:val="6EEC2E13"/>
    <w:rsid w:val="6EFD476D"/>
    <w:rsid w:val="6F3FA8C6"/>
    <w:rsid w:val="6F5FBC72"/>
    <w:rsid w:val="6F798A64"/>
    <w:rsid w:val="6F8E8CB1"/>
    <w:rsid w:val="6FB36A75"/>
    <w:rsid w:val="6FD3F74B"/>
    <w:rsid w:val="6FEE9112"/>
    <w:rsid w:val="6FEF8640"/>
    <w:rsid w:val="6FF22D7F"/>
    <w:rsid w:val="6FFA4668"/>
    <w:rsid w:val="6FFAD615"/>
    <w:rsid w:val="6FFDC6D1"/>
    <w:rsid w:val="6FFF3D57"/>
    <w:rsid w:val="6FFFE07C"/>
    <w:rsid w:val="71A16BC9"/>
    <w:rsid w:val="71ACC5E1"/>
    <w:rsid w:val="71C1355D"/>
    <w:rsid w:val="71D67CCB"/>
    <w:rsid w:val="720233D6"/>
    <w:rsid w:val="725F3111"/>
    <w:rsid w:val="72C214EC"/>
    <w:rsid w:val="733F9150"/>
    <w:rsid w:val="73BF5C87"/>
    <w:rsid w:val="73CFF0E8"/>
    <w:rsid w:val="73E94616"/>
    <w:rsid w:val="73FF8A9F"/>
    <w:rsid w:val="73FFB4DD"/>
    <w:rsid w:val="74510E6A"/>
    <w:rsid w:val="745E2CFE"/>
    <w:rsid w:val="747B12F0"/>
    <w:rsid w:val="74895A91"/>
    <w:rsid w:val="74A54C22"/>
    <w:rsid w:val="754601B3"/>
    <w:rsid w:val="75D765D0"/>
    <w:rsid w:val="75DFC7DA"/>
    <w:rsid w:val="760A7432"/>
    <w:rsid w:val="76257DC8"/>
    <w:rsid w:val="766A68FF"/>
    <w:rsid w:val="76BF521B"/>
    <w:rsid w:val="76CDAE5A"/>
    <w:rsid w:val="76DEF8A8"/>
    <w:rsid w:val="76FFCEC3"/>
    <w:rsid w:val="773FECF8"/>
    <w:rsid w:val="777F246C"/>
    <w:rsid w:val="777F3183"/>
    <w:rsid w:val="779B3C4E"/>
    <w:rsid w:val="77BB7A4F"/>
    <w:rsid w:val="77E5C223"/>
    <w:rsid w:val="77E7A9EC"/>
    <w:rsid w:val="77EF83B1"/>
    <w:rsid w:val="77F74E4A"/>
    <w:rsid w:val="77F853F2"/>
    <w:rsid w:val="77FFB9E9"/>
    <w:rsid w:val="77FFBCAD"/>
    <w:rsid w:val="78DF67B9"/>
    <w:rsid w:val="79614B46"/>
    <w:rsid w:val="798E5257"/>
    <w:rsid w:val="79EB054E"/>
    <w:rsid w:val="79F7F70F"/>
    <w:rsid w:val="7A7639B8"/>
    <w:rsid w:val="7A7D986D"/>
    <w:rsid w:val="7AB749A1"/>
    <w:rsid w:val="7ADF75D6"/>
    <w:rsid w:val="7AF5FA66"/>
    <w:rsid w:val="7AFF03A8"/>
    <w:rsid w:val="7B7E9F1B"/>
    <w:rsid w:val="7B971845"/>
    <w:rsid w:val="7BA85F6B"/>
    <w:rsid w:val="7BBBFCAF"/>
    <w:rsid w:val="7BBCCACC"/>
    <w:rsid w:val="7BEF0590"/>
    <w:rsid w:val="7BF92811"/>
    <w:rsid w:val="7BFA23A2"/>
    <w:rsid w:val="7BFE755F"/>
    <w:rsid w:val="7C5B34C8"/>
    <w:rsid w:val="7CB7C93E"/>
    <w:rsid w:val="7CDA94C7"/>
    <w:rsid w:val="7CDF4560"/>
    <w:rsid w:val="7CFF2A7E"/>
    <w:rsid w:val="7D6781B5"/>
    <w:rsid w:val="7D7D4F1C"/>
    <w:rsid w:val="7D88835F"/>
    <w:rsid w:val="7DCD6726"/>
    <w:rsid w:val="7DDFF810"/>
    <w:rsid w:val="7DEF82DB"/>
    <w:rsid w:val="7DEF8DC3"/>
    <w:rsid w:val="7DF3416B"/>
    <w:rsid w:val="7DFBD17F"/>
    <w:rsid w:val="7DFE4159"/>
    <w:rsid w:val="7DFF12AC"/>
    <w:rsid w:val="7E3D7A9F"/>
    <w:rsid w:val="7E6624AC"/>
    <w:rsid w:val="7E77509E"/>
    <w:rsid w:val="7E9FA41F"/>
    <w:rsid w:val="7EB7AFAE"/>
    <w:rsid w:val="7ECB21A6"/>
    <w:rsid w:val="7ECBA370"/>
    <w:rsid w:val="7EE855AB"/>
    <w:rsid w:val="7EEBF5AE"/>
    <w:rsid w:val="7EF56805"/>
    <w:rsid w:val="7EF9D168"/>
    <w:rsid w:val="7EFDA634"/>
    <w:rsid w:val="7EFF12E1"/>
    <w:rsid w:val="7EFFE863"/>
    <w:rsid w:val="7F1BF1BC"/>
    <w:rsid w:val="7F1C1F32"/>
    <w:rsid w:val="7F36C91F"/>
    <w:rsid w:val="7F4E6303"/>
    <w:rsid w:val="7F5DEEFE"/>
    <w:rsid w:val="7F5F874E"/>
    <w:rsid w:val="7F5FA30F"/>
    <w:rsid w:val="7F6E5AF8"/>
    <w:rsid w:val="7F6F7598"/>
    <w:rsid w:val="7F76A7FC"/>
    <w:rsid w:val="7F7B12EC"/>
    <w:rsid w:val="7F7F6E7D"/>
    <w:rsid w:val="7F7FCB52"/>
    <w:rsid w:val="7F8B3253"/>
    <w:rsid w:val="7F8D61FB"/>
    <w:rsid w:val="7FADEC48"/>
    <w:rsid w:val="7FB7F513"/>
    <w:rsid w:val="7FBC46E9"/>
    <w:rsid w:val="7FBF0558"/>
    <w:rsid w:val="7FC36207"/>
    <w:rsid w:val="7FD34530"/>
    <w:rsid w:val="7FD729BB"/>
    <w:rsid w:val="7FDB5DDD"/>
    <w:rsid w:val="7FDB81A3"/>
    <w:rsid w:val="7FDC5DBE"/>
    <w:rsid w:val="7FDF2E2C"/>
    <w:rsid w:val="7FDF4EC0"/>
    <w:rsid w:val="7FDFB1DD"/>
    <w:rsid w:val="7FE7AC6D"/>
    <w:rsid w:val="7FEEA86E"/>
    <w:rsid w:val="7FEF75F0"/>
    <w:rsid w:val="7FF2669C"/>
    <w:rsid w:val="7FF50755"/>
    <w:rsid w:val="7FF5B29E"/>
    <w:rsid w:val="7FF935B7"/>
    <w:rsid w:val="7FFAEBC6"/>
    <w:rsid w:val="7FFB0214"/>
    <w:rsid w:val="7FFB50B2"/>
    <w:rsid w:val="7FFB9423"/>
    <w:rsid w:val="7FFBE761"/>
    <w:rsid w:val="7FFC4FB8"/>
    <w:rsid w:val="7FFD83A1"/>
    <w:rsid w:val="7FFDB3A7"/>
    <w:rsid w:val="7FFDBBB0"/>
    <w:rsid w:val="7FFDC466"/>
    <w:rsid w:val="7FFEAE6D"/>
    <w:rsid w:val="7FFEE2B0"/>
    <w:rsid w:val="7FFFCCA5"/>
    <w:rsid w:val="7FFFDB16"/>
    <w:rsid w:val="7FFFF40F"/>
    <w:rsid w:val="7FFFFC8D"/>
    <w:rsid w:val="82F8FC2C"/>
    <w:rsid w:val="87CE00F0"/>
    <w:rsid w:val="8D7E489F"/>
    <w:rsid w:val="8DEE1C9E"/>
    <w:rsid w:val="8FDEF570"/>
    <w:rsid w:val="93F73BD7"/>
    <w:rsid w:val="967B60EE"/>
    <w:rsid w:val="96EC1B6E"/>
    <w:rsid w:val="9DDCE6CC"/>
    <w:rsid w:val="9EF7E618"/>
    <w:rsid w:val="9F1787E0"/>
    <w:rsid w:val="9FBD32ED"/>
    <w:rsid w:val="9FED2EE8"/>
    <w:rsid w:val="9FF175B9"/>
    <w:rsid w:val="A1DAF730"/>
    <w:rsid w:val="A6FF0FC1"/>
    <w:rsid w:val="A7B9C190"/>
    <w:rsid w:val="ABFEABA4"/>
    <w:rsid w:val="AEAD566A"/>
    <w:rsid w:val="AEFF8336"/>
    <w:rsid w:val="AF5E9EFD"/>
    <w:rsid w:val="AF6BD93F"/>
    <w:rsid w:val="AF7DFA9F"/>
    <w:rsid w:val="AFFA1E75"/>
    <w:rsid w:val="AFFF2A8C"/>
    <w:rsid w:val="B2FA2D8B"/>
    <w:rsid w:val="B3FF4E38"/>
    <w:rsid w:val="B4DF0959"/>
    <w:rsid w:val="B4FF9861"/>
    <w:rsid w:val="B5FA9F0F"/>
    <w:rsid w:val="B5FFD7B9"/>
    <w:rsid w:val="B7DFDC35"/>
    <w:rsid w:val="B7E6127A"/>
    <w:rsid w:val="B7FD7D9A"/>
    <w:rsid w:val="BA7B23C6"/>
    <w:rsid w:val="BAF7199C"/>
    <w:rsid w:val="BBE1A832"/>
    <w:rsid w:val="BBFB75D0"/>
    <w:rsid w:val="BBFEBACC"/>
    <w:rsid w:val="BCFF9922"/>
    <w:rsid w:val="BD60AA32"/>
    <w:rsid w:val="BD753B24"/>
    <w:rsid w:val="BDD63666"/>
    <w:rsid w:val="BDF70213"/>
    <w:rsid w:val="BE75DF9C"/>
    <w:rsid w:val="BEAF4752"/>
    <w:rsid w:val="BEB7B092"/>
    <w:rsid w:val="BEEE7339"/>
    <w:rsid w:val="BEF9BD50"/>
    <w:rsid w:val="BF1A9463"/>
    <w:rsid w:val="BF3B4451"/>
    <w:rsid w:val="BF7EA433"/>
    <w:rsid w:val="BFBF374B"/>
    <w:rsid w:val="BFCD7414"/>
    <w:rsid w:val="BFD72AC7"/>
    <w:rsid w:val="BFDC99A5"/>
    <w:rsid w:val="BFDE6309"/>
    <w:rsid w:val="BFEFBE48"/>
    <w:rsid w:val="BFEFD6C9"/>
    <w:rsid w:val="BFFD0F35"/>
    <w:rsid w:val="C7DFAD4E"/>
    <w:rsid w:val="CA8BA40D"/>
    <w:rsid w:val="CA8C1428"/>
    <w:rsid w:val="CB5F2231"/>
    <w:rsid w:val="CBFBE250"/>
    <w:rsid w:val="CCD72C2A"/>
    <w:rsid w:val="CE7FD9DC"/>
    <w:rsid w:val="CEF3B8C4"/>
    <w:rsid w:val="CF3DD05A"/>
    <w:rsid w:val="CFBF8A21"/>
    <w:rsid w:val="CFEEB795"/>
    <w:rsid w:val="CFFAD365"/>
    <w:rsid w:val="CFFCA9DE"/>
    <w:rsid w:val="CFFF058B"/>
    <w:rsid w:val="D35F943E"/>
    <w:rsid w:val="D37CD721"/>
    <w:rsid w:val="D7FB8175"/>
    <w:rsid w:val="D8BEB7E3"/>
    <w:rsid w:val="D9C70E98"/>
    <w:rsid w:val="DAE72B34"/>
    <w:rsid w:val="DAFF2B9E"/>
    <w:rsid w:val="DB7C672A"/>
    <w:rsid w:val="DBC7F9F8"/>
    <w:rsid w:val="DBEF29C7"/>
    <w:rsid w:val="DBFF6128"/>
    <w:rsid w:val="DCBBE7C7"/>
    <w:rsid w:val="DD9F15B0"/>
    <w:rsid w:val="DDEF5E99"/>
    <w:rsid w:val="DDEFEECE"/>
    <w:rsid w:val="DDFC606F"/>
    <w:rsid w:val="DDFFEF1A"/>
    <w:rsid w:val="DE3B6476"/>
    <w:rsid w:val="DE8F2D80"/>
    <w:rsid w:val="DE9F799C"/>
    <w:rsid w:val="DECF0766"/>
    <w:rsid w:val="DEEEBA3B"/>
    <w:rsid w:val="DEFE9288"/>
    <w:rsid w:val="DEFFBCE6"/>
    <w:rsid w:val="DF3D75B6"/>
    <w:rsid w:val="DF648600"/>
    <w:rsid w:val="DFD39E4E"/>
    <w:rsid w:val="DFDEAB4F"/>
    <w:rsid w:val="DFE74433"/>
    <w:rsid w:val="DFED9480"/>
    <w:rsid w:val="DFFDF325"/>
    <w:rsid w:val="DFFE4144"/>
    <w:rsid w:val="DFFF7D8D"/>
    <w:rsid w:val="E4EBCC1B"/>
    <w:rsid w:val="E53F4695"/>
    <w:rsid w:val="E5DC2345"/>
    <w:rsid w:val="E67F0BB2"/>
    <w:rsid w:val="E76EECCD"/>
    <w:rsid w:val="E77FBEFB"/>
    <w:rsid w:val="E7FB475D"/>
    <w:rsid w:val="E7FD4683"/>
    <w:rsid w:val="E7FDF093"/>
    <w:rsid w:val="E81F2DC2"/>
    <w:rsid w:val="EAFF96CE"/>
    <w:rsid w:val="EB2E7D3C"/>
    <w:rsid w:val="EB5BD546"/>
    <w:rsid w:val="EBF5585C"/>
    <w:rsid w:val="ECBD5E63"/>
    <w:rsid w:val="ECFA1FC2"/>
    <w:rsid w:val="ED2B08B4"/>
    <w:rsid w:val="ED6D63A2"/>
    <w:rsid w:val="ED6E7203"/>
    <w:rsid w:val="EDD7BD0B"/>
    <w:rsid w:val="EDDF5099"/>
    <w:rsid w:val="EDFBE1CA"/>
    <w:rsid w:val="EEBFC27A"/>
    <w:rsid w:val="EEDB5CFA"/>
    <w:rsid w:val="EEDFAA5C"/>
    <w:rsid w:val="EEF50B7D"/>
    <w:rsid w:val="EF3F5372"/>
    <w:rsid w:val="EF7F7BAE"/>
    <w:rsid w:val="EFBA1C0B"/>
    <w:rsid w:val="EFBD061B"/>
    <w:rsid w:val="EFDC722C"/>
    <w:rsid w:val="EFDE15A5"/>
    <w:rsid w:val="EFDF9939"/>
    <w:rsid w:val="EFDFB165"/>
    <w:rsid w:val="EFDFD573"/>
    <w:rsid w:val="EFF382B2"/>
    <w:rsid w:val="EFF68EC7"/>
    <w:rsid w:val="EFFA2602"/>
    <w:rsid w:val="EFFD2F76"/>
    <w:rsid w:val="EFFE6275"/>
    <w:rsid w:val="EFFFB552"/>
    <w:rsid w:val="EFFFE437"/>
    <w:rsid w:val="EFFFFF6A"/>
    <w:rsid w:val="F1B546C0"/>
    <w:rsid w:val="F1F78FAD"/>
    <w:rsid w:val="F33381E6"/>
    <w:rsid w:val="F3796AEF"/>
    <w:rsid w:val="F37D62B2"/>
    <w:rsid w:val="F3C7C431"/>
    <w:rsid w:val="F3CFF01D"/>
    <w:rsid w:val="F3DD659B"/>
    <w:rsid w:val="F3F5717F"/>
    <w:rsid w:val="F3FC227F"/>
    <w:rsid w:val="F4E54DDE"/>
    <w:rsid w:val="F593B98E"/>
    <w:rsid w:val="F59FCC08"/>
    <w:rsid w:val="F5CF8FF2"/>
    <w:rsid w:val="F5EB4AAC"/>
    <w:rsid w:val="F5FFA399"/>
    <w:rsid w:val="F69EBC77"/>
    <w:rsid w:val="F6C2D487"/>
    <w:rsid w:val="F73E2215"/>
    <w:rsid w:val="F77BA2DC"/>
    <w:rsid w:val="F77DFB04"/>
    <w:rsid w:val="F77EFDCD"/>
    <w:rsid w:val="F7AF15AD"/>
    <w:rsid w:val="F7BF827E"/>
    <w:rsid w:val="F7CF6FCF"/>
    <w:rsid w:val="F7D5654C"/>
    <w:rsid w:val="F7DBC3D0"/>
    <w:rsid w:val="F7EF7CD7"/>
    <w:rsid w:val="F7F17248"/>
    <w:rsid w:val="F7FD054E"/>
    <w:rsid w:val="F7FE7D70"/>
    <w:rsid w:val="F7FF6D39"/>
    <w:rsid w:val="F8FCBA01"/>
    <w:rsid w:val="F97EDDAA"/>
    <w:rsid w:val="F97F9F0A"/>
    <w:rsid w:val="F9BCB4D4"/>
    <w:rsid w:val="F9FFE3BF"/>
    <w:rsid w:val="FA8F5900"/>
    <w:rsid w:val="FAABA996"/>
    <w:rsid w:val="FAD76DCB"/>
    <w:rsid w:val="FADDFC3E"/>
    <w:rsid w:val="FAF84A39"/>
    <w:rsid w:val="FB19F620"/>
    <w:rsid w:val="FB975C16"/>
    <w:rsid w:val="FBB7AF8F"/>
    <w:rsid w:val="FBBF4F6D"/>
    <w:rsid w:val="FBD9A5EB"/>
    <w:rsid w:val="FBDF05C6"/>
    <w:rsid w:val="FBE72787"/>
    <w:rsid w:val="FBEFB562"/>
    <w:rsid w:val="FBF65FD3"/>
    <w:rsid w:val="FBF7CD7E"/>
    <w:rsid w:val="FBFD55A5"/>
    <w:rsid w:val="FC78546D"/>
    <w:rsid w:val="FC7A07FC"/>
    <w:rsid w:val="FCAE8763"/>
    <w:rsid w:val="FD27D45C"/>
    <w:rsid w:val="FD5F7051"/>
    <w:rsid w:val="FD62DDDE"/>
    <w:rsid w:val="FD6FF419"/>
    <w:rsid w:val="FD7BFA3C"/>
    <w:rsid w:val="FD7E204E"/>
    <w:rsid w:val="FD7FA4BF"/>
    <w:rsid w:val="FD9FF26F"/>
    <w:rsid w:val="FDAD6BFC"/>
    <w:rsid w:val="FDBFBC30"/>
    <w:rsid w:val="FDCDAF5E"/>
    <w:rsid w:val="FDCEE6A8"/>
    <w:rsid w:val="FDED99D1"/>
    <w:rsid w:val="FDF795A6"/>
    <w:rsid w:val="FDFBA5B6"/>
    <w:rsid w:val="FDFEDC3F"/>
    <w:rsid w:val="FDFF06B5"/>
    <w:rsid w:val="FDFF5CE2"/>
    <w:rsid w:val="FE35B469"/>
    <w:rsid w:val="FE57AA3B"/>
    <w:rsid w:val="FE7EDE31"/>
    <w:rsid w:val="FE8F83CE"/>
    <w:rsid w:val="FEAF3012"/>
    <w:rsid w:val="FEBFAC04"/>
    <w:rsid w:val="FEBFE32F"/>
    <w:rsid w:val="FECF10D8"/>
    <w:rsid w:val="FEDF5D92"/>
    <w:rsid w:val="FEF71BBE"/>
    <w:rsid w:val="FEF7C793"/>
    <w:rsid w:val="FEFB0A21"/>
    <w:rsid w:val="FEFB9634"/>
    <w:rsid w:val="FEFD25B8"/>
    <w:rsid w:val="FEFE529C"/>
    <w:rsid w:val="FEFF3C50"/>
    <w:rsid w:val="FEFF9CBF"/>
    <w:rsid w:val="FF5D68AA"/>
    <w:rsid w:val="FF67613C"/>
    <w:rsid w:val="FF6F86BE"/>
    <w:rsid w:val="FF73A169"/>
    <w:rsid w:val="FF799E54"/>
    <w:rsid w:val="FF7E17F2"/>
    <w:rsid w:val="FF7F52F3"/>
    <w:rsid w:val="FF7F83CD"/>
    <w:rsid w:val="FF7FA103"/>
    <w:rsid w:val="FFB71264"/>
    <w:rsid w:val="FFB8DE95"/>
    <w:rsid w:val="FFBD463A"/>
    <w:rsid w:val="FFBE47B0"/>
    <w:rsid w:val="FFC7B618"/>
    <w:rsid w:val="FFDCCBAD"/>
    <w:rsid w:val="FFDD8F22"/>
    <w:rsid w:val="FFDE3A11"/>
    <w:rsid w:val="FFDEA8D1"/>
    <w:rsid w:val="FFDF2027"/>
    <w:rsid w:val="FFDF287D"/>
    <w:rsid w:val="FFEA49AF"/>
    <w:rsid w:val="FFED0446"/>
    <w:rsid w:val="FFED66DD"/>
    <w:rsid w:val="FFF55D62"/>
    <w:rsid w:val="FFF7AC92"/>
    <w:rsid w:val="FFF95D38"/>
    <w:rsid w:val="FFF9D389"/>
    <w:rsid w:val="FFFA17BC"/>
    <w:rsid w:val="FFFBB012"/>
    <w:rsid w:val="FFFBEA03"/>
    <w:rsid w:val="FFFBFBA1"/>
    <w:rsid w:val="FFFD0757"/>
    <w:rsid w:val="FFFD1A94"/>
    <w:rsid w:val="FFFD55B9"/>
    <w:rsid w:val="FFFDABA5"/>
    <w:rsid w:val="FFFEE699"/>
    <w:rsid w:val="FFFF1FA6"/>
    <w:rsid w:val="FFFF242D"/>
    <w:rsid w:val="FFFF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line="600" w:lineRule="exact"/>
      <w:ind w:firstLine="200" w:firstLineChars="200"/>
      <w:outlineLvl w:val="0"/>
    </w:pPr>
    <w:rPr>
      <w:rFonts w:eastAsia="黑体"/>
      <w:bCs/>
      <w:kern w:val="44"/>
      <w:sz w:val="32"/>
      <w:szCs w:val="44"/>
    </w:rPr>
  </w:style>
  <w:style w:type="paragraph" w:styleId="4">
    <w:name w:val="heading 2"/>
    <w:basedOn w:val="1"/>
    <w:next w:val="1"/>
    <w:link w:val="17"/>
    <w:unhideWhenUsed/>
    <w:qFormat/>
    <w:uiPriority w:val="9"/>
    <w:pPr>
      <w:keepNext/>
      <w:keepLines/>
      <w:spacing w:line="600" w:lineRule="exact"/>
      <w:ind w:firstLine="200" w:firstLineChars="200"/>
      <w:contextualSpacing/>
      <w:outlineLvl w:val="1"/>
    </w:pPr>
    <w:rPr>
      <w:rFonts w:eastAsia="华文楷体" w:asciiTheme="majorHAnsi" w:hAnsiTheme="majorHAnsi" w:cstheme="majorBidi"/>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kern w:val="0"/>
      <w:sz w:val="32"/>
    </w:rPr>
  </w:style>
  <w:style w:type="paragraph" w:styleId="5">
    <w:name w:val="Body Text"/>
    <w:basedOn w:val="1"/>
    <w:next w:val="1"/>
    <w:qFormat/>
    <w:uiPriority w:val="0"/>
    <w:pPr>
      <w:spacing w:after="120"/>
    </w:pPr>
    <w:rPr>
      <w:rFonts w:hint="eastAsia" w:ascii="等线" w:hAnsi="等线" w:eastAsia="等线" w:cs="Times New Roman"/>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Emphasis"/>
    <w:basedOn w:val="11"/>
    <w:qFormat/>
    <w:uiPriority w:val="20"/>
    <w:rPr>
      <w:rFonts w:eastAsia="华文楷体"/>
      <w:iCs/>
      <w:sz w:val="32"/>
    </w:rPr>
  </w:style>
  <w:style w:type="paragraph" w:customStyle="1" w:styleId="13">
    <w:name w:val="样式 纯文本文章正文 + 左  0 字符"/>
    <w:basedOn w:val="1"/>
    <w:semiHidden/>
    <w:qFormat/>
    <w:uiPriority w:val="0"/>
    <w:pPr>
      <w:ind w:firstLine="560"/>
    </w:pPr>
    <w:rPr>
      <w:rFonts w:ascii="宋体" w:hAnsi="Courier New" w:eastAsia="宋体" w:cs="宋体"/>
      <w:szCs w:val="20"/>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1 字符"/>
    <w:basedOn w:val="11"/>
    <w:link w:val="3"/>
    <w:qFormat/>
    <w:uiPriority w:val="9"/>
    <w:rPr>
      <w:rFonts w:eastAsia="黑体"/>
      <w:bCs/>
      <w:kern w:val="44"/>
      <w:sz w:val="32"/>
      <w:szCs w:val="44"/>
    </w:rPr>
  </w:style>
  <w:style w:type="character" w:customStyle="1" w:styleId="17">
    <w:name w:val="标题 2 字符"/>
    <w:basedOn w:val="11"/>
    <w:link w:val="4"/>
    <w:qFormat/>
    <w:uiPriority w:val="9"/>
    <w:rPr>
      <w:rFonts w:eastAsia="华文楷体" w:asciiTheme="majorHAnsi" w:hAnsiTheme="majorHAnsi" w:cstheme="majorBidi"/>
      <w:bCs/>
      <w:sz w:val="32"/>
      <w:szCs w:val="32"/>
    </w:rPr>
  </w:style>
  <w:style w:type="paragraph" w:styleId="18">
    <w:name w:val="List Paragraph"/>
    <w:basedOn w:val="1"/>
    <w:qFormat/>
    <w:uiPriority w:val="34"/>
    <w:pPr>
      <w:ind w:firstLine="420" w:firstLineChars="200"/>
    </w:pPr>
  </w:style>
  <w:style w:type="character" w:customStyle="1" w:styleId="19">
    <w:name w:val="批注框文本 字符"/>
    <w:basedOn w:val="11"/>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12414</Words>
  <Characters>13223</Characters>
  <Lines>96</Lines>
  <Paragraphs>27</Paragraphs>
  <TotalTime>20</TotalTime>
  <ScaleCrop>false</ScaleCrop>
  <LinksUpToDate>false</LinksUpToDate>
  <CharactersWithSpaces>13245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2022-12-13T19:10:00Z</dcterms:created>
  <dc:creator>User</dc:creator>
  <cp:lastModifiedBy>gyxzf</cp:lastModifiedBy>
  <cp:lastPrinted>2023-03-02T19:36:00Z</cp:lastPrinted>
  <dcterms:modified xsi:type="dcterms:W3CDTF">2025-11-19T15:55:07Z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8885173CA25D444287DCE3C73E9808AE</vt:lpwstr>
  </property>
</Properties>
</file>