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72E33">
      <w:pPr>
        <w:jc w:val="center"/>
        <w:rPr>
          <w:rFonts w:hint="eastAsia" w:ascii="黑体" w:hAnsi="黑体" w:eastAsia="黑体" w:cs="黑体"/>
          <w:b w:val="0"/>
          <w:bCs/>
          <w:sz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0"/>
          <w:lang w:val="en-US" w:eastAsia="zh-CN"/>
        </w:rPr>
        <w:t>2024年直达资金拨付情况</w:t>
      </w:r>
    </w:p>
    <w:p w14:paraId="71F7EEE8">
      <w:pPr>
        <w:ind w:firstLine="640"/>
        <w:rPr>
          <w:rFonts w:hint="eastAsia"/>
        </w:rPr>
      </w:pPr>
      <w:r>
        <w:rPr>
          <w:rFonts w:hint="eastAsia"/>
        </w:rPr>
        <w:t xml:space="preserve"> </w:t>
      </w:r>
    </w:p>
    <w:p w14:paraId="04B6AB9E"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根据</w:t>
      </w:r>
      <w:r>
        <w:rPr>
          <w:rFonts w:hint="eastAsia" w:ascii="仿宋_GB2312" w:eastAsia="仿宋_GB2312"/>
          <w:sz w:val="32"/>
          <w:szCs w:val="32"/>
          <w:lang w:eastAsia="zh-CN"/>
        </w:rPr>
        <w:t>《包头市财政局教育局关于提前下达2024年普通高中学生资助补助经费预算的通知》（</w:t>
      </w:r>
      <w:r>
        <w:rPr>
          <w:rFonts w:hint="eastAsia" w:ascii="仿宋_GB2312" w:eastAsia="仿宋_GB2312"/>
          <w:sz w:val="32"/>
          <w:szCs w:val="32"/>
        </w:rPr>
        <w:t>包财教（2023）1034号</w:t>
      </w:r>
      <w:r>
        <w:rPr>
          <w:rFonts w:hint="eastAsia" w:ascii="仿宋_GB2312" w:eastAsia="仿宋_GB2312"/>
          <w:sz w:val="32"/>
          <w:szCs w:val="32"/>
          <w:lang w:eastAsia="zh-CN"/>
        </w:rPr>
        <w:t>）、《包头市财政局教育局关于提前下达2024年城乡义务教育补助经费预算的通知》（</w:t>
      </w:r>
      <w:r>
        <w:rPr>
          <w:rFonts w:hint="eastAsia" w:ascii="仿宋_GB2312" w:eastAsia="仿宋_GB2312"/>
          <w:sz w:val="32"/>
          <w:szCs w:val="32"/>
        </w:rPr>
        <w:t>包财教（2023）1036号</w:t>
      </w:r>
      <w:r>
        <w:rPr>
          <w:rFonts w:hint="eastAsia" w:ascii="仿宋_GB2312" w:eastAsia="仿宋_GB2312"/>
          <w:sz w:val="32"/>
          <w:szCs w:val="32"/>
          <w:lang w:eastAsia="zh-CN"/>
        </w:rPr>
        <w:t>）、《包头市财政局教育局人力资源和社会保障局关于提前下达2024年中等职业学校学生资助资金预算的通知》（</w:t>
      </w:r>
      <w:r>
        <w:rPr>
          <w:rFonts w:hint="eastAsia" w:ascii="仿宋_GB2312" w:eastAsia="仿宋_GB2312"/>
          <w:sz w:val="32"/>
          <w:szCs w:val="32"/>
        </w:rPr>
        <w:t>包财教（2023）1039号</w:t>
      </w:r>
      <w:r>
        <w:rPr>
          <w:rFonts w:hint="eastAsia" w:ascii="仿宋_GB2312" w:eastAsia="仿宋_GB2312"/>
          <w:sz w:val="32"/>
          <w:szCs w:val="32"/>
          <w:lang w:eastAsia="zh-CN"/>
        </w:rPr>
        <w:t>）、《包头市财政局教育局人社局关于下达2024年中等职业学校学生资助资金预算的通知》（</w:t>
      </w:r>
      <w:r>
        <w:rPr>
          <w:rFonts w:hint="eastAsia" w:ascii="仿宋_GB2312" w:eastAsia="仿宋_GB2312"/>
          <w:sz w:val="32"/>
          <w:szCs w:val="32"/>
        </w:rPr>
        <w:t>包财教（2024）383号</w:t>
      </w:r>
      <w:r>
        <w:rPr>
          <w:rFonts w:hint="eastAsia" w:ascii="仿宋_GB2312" w:eastAsia="仿宋_GB2312"/>
          <w:sz w:val="32"/>
          <w:szCs w:val="32"/>
          <w:lang w:eastAsia="zh-CN"/>
        </w:rPr>
        <w:t>）、《包头市财政局教育局关于下达2024年普通高中学生资助补助经费预算的通知》（</w:t>
      </w:r>
      <w:r>
        <w:rPr>
          <w:rFonts w:hint="eastAsia" w:ascii="仿宋_GB2312" w:eastAsia="仿宋_GB2312"/>
          <w:sz w:val="32"/>
          <w:szCs w:val="32"/>
        </w:rPr>
        <w:t>包财教（2024）375号</w:t>
      </w:r>
      <w:r>
        <w:rPr>
          <w:rFonts w:hint="eastAsia" w:ascii="仿宋_GB2312" w:eastAsia="仿宋_GB2312"/>
          <w:sz w:val="32"/>
          <w:szCs w:val="32"/>
          <w:lang w:eastAsia="zh-CN"/>
        </w:rPr>
        <w:t>）、《包头市财政局教育局关于下达2024年城乡义务教育补助补助经费预算的通知》（</w:t>
      </w:r>
      <w:r>
        <w:rPr>
          <w:rFonts w:hint="eastAsia" w:ascii="仿宋_GB2312" w:eastAsia="仿宋_GB2312"/>
          <w:sz w:val="32"/>
          <w:szCs w:val="32"/>
        </w:rPr>
        <w:t>包财教（2024）428号</w:t>
      </w:r>
      <w:r>
        <w:rPr>
          <w:rFonts w:hint="eastAsia" w:ascii="仿宋_GB2312" w:eastAsia="仿宋_GB2312"/>
          <w:sz w:val="32"/>
          <w:szCs w:val="32"/>
          <w:lang w:eastAsia="zh-CN"/>
        </w:rPr>
        <w:t>），</w:t>
      </w:r>
      <w:r>
        <w:rPr>
          <w:rFonts w:hint="eastAsia" w:ascii="仿宋_GB2312" w:eastAsia="仿宋_GB2312"/>
          <w:sz w:val="32"/>
          <w:szCs w:val="32"/>
        </w:rPr>
        <w:t>共计下达</w:t>
      </w:r>
      <w:r>
        <w:rPr>
          <w:rFonts w:hint="eastAsia" w:ascii="仿宋_GB2312" w:eastAsia="仿宋_GB2312"/>
          <w:sz w:val="32"/>
          <w:szCs w:val="32"/>
          <w:lang w:eastAsia="zh-CN"/>
        </w:rPr>
        <w:t>直达资金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1637.8万元，其中：城乡</w:t>
      </w:r>
      <w:r>
        <w:rPr>
          <w:rFonts w:hint="eastAsia" w:ascii="仿宋_GB2312" w:eastAsia="仿宋_GB2312"/>
          <w:sz w:val="32"/>
          <w:szCs w:val="32"/>
        </w:rPr>
        <w:t>义务教育补助经费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1088万</w:t>
      </w:r>
      <w:r>
        <w:rPr>
          <w:rFonts w:hint="eastAsia" w:ascii="仿宋_GB2312" w:eastAsia="仿宋_GB2312"/>
          <w:sz w:val="32"/>
          <w:szCs w:val="32"/>
        </w:rPr>
        <w:t>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,普通学生资助补助549.8万元，</w:t>
      </w:r>
      <w:r>
        <w:rPr>
          <w:rFonts w:hint="eastAsia" w:ascii="仿宋_GB2312" w:eastAsia="仿宋_GB2312"/>
          <w:sz w:val="32"/>
          <w:szCs w:val="32"/>
          <w:lang w:eastAsia="zh-CN"/>
        </w:rPr>
        <w:t>已全部拨付到预算单位。</w:t>
      </w:r>
    </w:p>
    <w:p w14:paraId="4C88C798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特此公告</w:t>
      </w:r>
    </w:p>
    <w:p w14:paraId="48ED646C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固阳县2024年直达资金拨付情况表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教科文</w:t>
      </w:r>
      <w:r>
        <w:rPr>
          <w:rFonts w:hint="eastAsia" w:ascii="仿宋_GB2312" w:eastAsia="仿宋_GB2312"/>
          <w:sz w:val="32"/>
          <w:szCs w:val="32"/>
        </w:rPr>
        <w:t>股）</w:t>
      </w:r>
    </w:p>
    <w:p w14:paraId="5487E99C">
      <w:pPr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部门：固阳县财政局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公告时间：2024.7       单位：万元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3010"/>
        <w:gridCol w:w="2160"/>
        <w:gridCol w:w="2160"/>
      </w:tblGrid>
      <w:tr w14:paraId="4CEF8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865" w:type="dxa"/>
            <w:vAlign w:val="center"/>
          </w:tcPr>
          <w:p w14:paraId="6BFC3306"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拨付时间</w:t>
            </w:r>
          </w:p>
        </w:tc>
        <w:tc>
          <w:tcPr>
            <w:tcW w:w="3010" w:type="dxa"/>
            <w:vAlign w:val="top"/>
          </w:tcPr>
          <w:p w14:paraId="7B329A12">
            <w:pPr>
              <w:ind w:firstLine="640" w:firstLineChars="200"/>
              <w:jc w:val="both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2160" w:type="dxa"/>
          </w:tcPr>
          <w:p w14:paraId="2A4DFBF3">
            <w:pPr>
              <w:jc w:val="both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当月拨付金额</w:t>
            </w:r>
          </w:p>
        </w:tc>
        <w:tc>
          <w:tcPr>
            <w:tcW w:w="2160" w:type="dxa"/>
          </w:tcPr>
          <w:p w14:paraId="344B4EBD"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累计拨付金额</w:t>
            </w:r>
          </w:p>
        </w:tc>
      </w:tr>
      <w:tr w14:paraId="689C7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865" w:type="dxa"/>
            <w:vMerge w:val="restart"/>
            <w:vAlign w:val="center"/>
          </w:tcPr>
          <w:p w14:paraId="6396F302">
            <w:pP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2024年7月</w:t>
            </w:r>
          </w:p>
        </w:tc>
        <w:tc>
          <w:tcPr>
            <w:tcW w:w="3010" w:type="dxa"/>
            <w:vAlign w:val="top"/>
          </w:tcPr>
          <w:p w14:paraId="35C1B3AC"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城乡义务教育补助经费</w:t>
            </w:r>
          </w:p>
        </w:tc>
        <w:tc>
          <w:tcPr>
            <w:tcW w:w="2160" w:type="dxa"/>
            <w:vAlign w:val="top"/>
          </w:tcPr>
          <w:p w14:paraId="29CF89AA"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-24</w:t>
            </w:r>
          </w:p>
        </w:tc>
        <w:tc>
          <w:tcPr>
            <w:tcW w:w="2160" w:type="dxa"/>
            <w:vAlign w:val="top"/>
          </w:tcPr>
          <w:p w14:paraId="7909C54D">
            <w:pPr>
              <w:ind w:firstLine="640" w:firstLineChars="200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1088</w:t>
            </w:r>
          </w:p>
        </w:tc>
      </w:tr>
      <w:tr w14:paraId="3863A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865" w:type="dxa"/>
            <w:vMerge w:val="continue"/>
            <w:vAlign w:val="center"/>
          </w:tcPr>
          <w:p w14:paraId="47DBB725">
            <w:pPr>
              <w:ind w:firstLine="640" w:firstLineChars="200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3010" w:type="dxa"/>
            <w:vAlign w:val="top"/>
          </w:tcPr>
          <w:p w14:paraId="2E891680">
            <w:pPr>
              <w:ind w:firstLine="640" w:firstLineChars="200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学生资助补助</w:t>
            </w:r>
          </w:p>
        </w:tc>
        <w:tc>
          <w:tcPr>
            <w:tcW w:w="2160" w:type="dxa"/>
            <w:vAlign w:val="top"/>
          </w:tcPr>
          <w:p w14:paraId="07E9D42A">
            <w:pPr>
              <w:ind w:firstLine="640" w:firstLineChars="200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164.8</w:t>
            </w:r>
          </w:p>
        </w:tc>
        <w:tc>
          <w:tcPr>
            <w:tcW w:w="2160" w:type="dxa"/>
            <w:vAlign w:val="top"/>
          </w:tcPr>
          <w:p w14:paraId="606C02F2">
            <w:pPr>
              <w:ind w:firstLine="640" w:firstLineChars="200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549.8</w:t>
            </w:r>
          </w:p>
        </w:tc>
      </w:tr>
    </w:tbl>
    <w:p w14:paraId="4368FF0F">
      <w:pPr>
        <w:ind w:firstLine="320" w:firstLineChars="1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注：1、公告单位：固阳县财政局</w:t>
      </w:r>
    </w:p>
    <w:p w14:paraId="101671DD">
      <w:pPr>
        <w:ind w:firstLine="960" w:firstLineChars="3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2、联系人：刘凤英</w:t>
      </w:r>
    </w:p>
    <w:p w14:paraId="1631B193">
      <w:pPr>
        <w:ind w:firstLine="960" w:firstLineChars="3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3、联系电话：0472-2785087</w:t>
      </w:r>
    </w:p>
    <w:p w14:paraId="0506F85C">
      <w:pPr>
        <w:ind w:firstLine="960" w:firstLineChars="3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4、监督电话：0472-2785087</w:t>
      </w:r>
    </w:p>
    <w:p w14:paraId="0A562F4B">
      <w:pPr>
        <w:ind w:firstLine="960" w:firstLineChars="3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5、公告期限：长期</w:t>
      </w:r>
    </w:p>
    <w:p w14:paraId="5E259867">
      <w:pPr>
        <w:ind w:left="958" w:leftChars="456" w:firstLine="0" w:firstLineChars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6、受理时间：工作日上午8：30-12：00</w:t>
      </w:r>
    </w:p>
    <w:p w14:paraId="69F74662">
      <w:pPr>
        <w:ind w:left="958" w:leftChars="456" w:firstLine="3200" w:firstLineChars="10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下午2：30-5：30</w:t>
      </w:r>
    </w:p>
    <w:p w14:paraId="7D90FFE2">
      <w:pPr>
        <w:ind w:firstLine="960" w:firstLineChars="3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7、通讯地址：固阳县建设路6号</w:t>
      </w:r>
    </w:p>
    <w:p w14:paraId="5B9F04F8">
      <w:pPr>
        <w:ind w:firstLine="960" w:firstLineChars="300"/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8、电子邮箱：gyczzlx@163.com </w:t>
      </w: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sectPr>
      <w:pgSz w:w="11906" w:h="16838"/>
      <w:pgMar w:top="703" w:right="1463" w:bottom="816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3MDgzN2VjOTIyYWFkMjQzYmJiOGFlM2NhOGFhNjkifQ=="/>
  </w:docVars>
  <w:rsids>
    <w:rsidRoot w:val="2535034E"/>
    <w:rsid w:val="111978E4"/>
    <w:rsid w:val="1CAC3513"/>
    <w:rsid w:val="238E1172"/>
    <w:rsid w:val="2535034E"/>
    <w:rsid w:val="25663061"/>
    <w:rsid w:val="35424BEE"/>
    <w:rsid w:val="390901C5"/>
    <w:rsid w:val="4070745F"/>
    <w:rsid w:val="43CD6976"/>
    <w:rsid w:val="448B0756"/>
    <w:rsid w:val="471C5C4A"/>
    <w:rsid w:val="4A8D38F0"/>
    <w:rsid w:val="558D41B7"/>
    <w:rsid w:val="5930201A"/>
    <w:rsid w:val="69175EF4"/>
    <w:rsid w:val="78F638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527</Words>
  <Characters>656</Characters>
  <Lines>0</Lines>
  <Paragraphs>0</Paragraphs>
  <TotalTime>0</TotalTime>
  <ScaleCrop>false</ScaleCrop>
  <LinksUpToDate>false</LinksUpToDate>
  <CharactersWithSpaces>689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2023-11-01T03:33:00Z</dcterms:created>
  <dc:creator>张丽霞</dc:creator>
  <cp:lastModifiedBy>张丽霞</cp:lastModifiedBy>
  <dcterms:modified xsi:type="dcterms:W3CDTF">2024-09-05T08:55:55Z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E295CE99B4BF41E7937D97E28B7296A1_11</vt:lpwstr>
  </property>
</Properties>
</file>