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0" w:name="_Toc24724729"/>
    </w:p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52"/>
          <w:szCs w:val="52"/>
        </w:rPr>
      </w:pPr>
      <w:r>
        <w:rPr>
          <w:rFonts w:hint="eastAsia" w:ascii="方正小标宋_GBK" w:hAnsi="方正小标宋_GBK" w:eastAsia="方正小标宋_GBK"/>
          <w:b w:val="0"/>
          <w:bCs w:val="0"/>
          <w:sz w:val="52"/>
          <w:szCs w:val="52"/>
        </w:rPr>
        <w:t>（二十六）扶贫领域基层政务公开标准目录</w:t>
      </w:r>
    </w:p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/>
          <w:b w:val="0"/>
          <w:bCs w:val="0"/>
          <w:sz w:val="52"/>
          <w:szCs w:val="52"/>
          <w:lang w:eastAsia="zh-CN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52"/>
          <w:szCs w:val="52"/>
          <w:lang w:val="en-US" w:eastAsia="zh-CN"/>
        </w:rPr>
        <w:t>扶贫办、各镇</w:t>
      </w:r>
      <w:r>
        <w:rPr>
          <w:rFonts w:hint="eastAsia" w:ascii="方正小标宋_GBK" w:hAnsi="方正小标宋_GBK" w:eastAsia="方正小标宋_GBK"/>
          <w:b w:val="0"/>
          <w:bCs w:val="0"/>
          <w:sz w:val="52"/>
          <w:szCs w:val="52"/>
          <w:lang w:eastAsia="zh-CN"/>
        </w:rPr>
        <w:t>）</w:t>
      </w:r>
    </w:p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</w:p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</w:p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</w:p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</w:p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（二十六）扶贫领域基层政务公开标准目录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《中华人民共和国政府信息公开条例》/政府信息公开条例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《中华人民共和国政府信息公开条例》/政府信息公开条例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《中华人民共和国政府信息公开条例》/政府信息公开条例</w:t>
            </w:r>
            <w:bookmarkStart w:id="1" w:name="_GoBack"/>
            <w:bookmarkEnd w:id="1"/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行业扶贫相关财政资金和东西部扶贫协作财政支援资金使用情况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项目名称、实施地点、资金规模、实施单位、带贫减贫机制、绩效目标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各行业扶贫财政资金主管部门和东西部扶贫协作资金主管部门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golian Baiti">
    <w:altName w:val="阳光吾坚体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阳光吾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46120"/>
    <w:rsid w:val="00190068"/>
    <w:rsid w:val="00193DB9"/>
    <w:rsid w:val="001E6D63"/>
    <w:rsid w:val="002967AA"/>
    <w:rsid w:val="002E0878"/>
    <w:rsid w:val="002F05A8"/>
    <w:rsid w:val="003B2C77"/>
    <w:rsid w:val="004077CB"/>
    <w:rsid w:val="00416393"/>
    <w:rsid w:val="00505CE0"/>
    <w:rsid w:val="00612901"/>
    <w:rsid w:val="006B2C7F"/>
    <w:rsid w:val="006E42F8"/>
    <w:rsid w:val="0077273F"/>
    <w:rsid w:val="00794728"/>
    <w:rsid w:val="008438B0"/>
    <w:rsid w:val="008462D9"/>
    <w:rsid w:val="008517B8"/>
    <w:rsid w:val="00902A01"/>
    <w:rsid w:val="009E2E2D"/>
    <w:rsid w:val="00A41EEC"/>
    <w:rsid w:val="00AA6B60"/>
    <w:rsid w:val="00B1145B"/>
    <w:rsid w:val="00B1299C"/>
    <w:rsid w:val="00B56955"/>
    <w:rsid w:val="00C3715A"/>
    <w:rsid w:val="00D31D5E"/>
    <w:rsid w:val="00F07C25"/>
    <w:rsid w:val="00FA002F"/>
    <w:rsid w:val="4A5B041C"/>
    <w:rsid w:val="667097EC"/>
    <w:rsid w:val="FA7B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9">
    <w:name w:val="批注主题 字符"/>
    <w:basedOn w:val="18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</w:style>
  <w:style w:type="character" w:customStyle="1" w:styleId="22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字符"/>
    <w:basedOn w:val="11"/>
    <w:link w:val="5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9E7BB719-184A-48F9-B3AE-F00FB0750B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371</Words>
  <Characters>2121</Characters>
  <Lines>17</Lines>
  <Paragraphs>4</Paragraphs>
  <TotalTime>2</TotalTime>
  <ScaleCrop>false</ScaleCrop>
  <LinksUpToDate>false</LinksUpToDate>
  <CharactersWithSpaces>2488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2020-03-06T15:51:00Z</dcterms:created>
  <dc:creator>tai yuzhu</dc:creator>
  <cp:lastModifiedBy>GYMZJ</cp:lastModifiedBy>
  <dcterms:modified xsi:type="dcterms:W3CDTF">2025-11-12T16:13:50Z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4DC6326DBE1831E9BE411469D5D518EE</vt:lpwstr>
  </property>
</Properties>
</file>